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4413C" w14:textId="77777777" w:rsidR="001E577A" w:rsidRDefault="001E577A" w:rsidP="001E577A">
      <w:pPr>
        <w:rPr>
          <w:rFonts w:ascii="Times" w:eastAsia="Times New Roman" w:hAnsi="Times"/>
          <w:sz w:val="20"/>
          <w:szCs w:val="20"/>
          <w:lang w:val="es-PE"/>
        </w:rPr>
      </w:pPr>
    </w:p>
    <w:tbl>
      <w:tblPr>
        <w:tblW w:w="8572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2693"/>
        <w:gridCol w:w="2835"/>
        <w:gridCol w:w="992"/>
        <w:gridCol w:w="1276"/>
      </w:tblGrid>
      <w:tr w:rsidR="001E577A" w:rsidRPr="0071330C" w14:paraId="48545ECE" w14:textId="77777777" w:rsidTr="000A3463">
        <w:trPr>
          <w:trHeight w:val="300"/>
        </w:trPr>
        <w:tc>
          <w:tcPr>
            <w:tcW w:w="8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7898B" w14:textId="77777777" w:rsidR="001E577A" w:rsidRPr="0071330C" w:rsidRDefault="001E577A" w:rsidP="000A34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ANEXO N° 01</w:t>
            </w:r>
          </w:p>
        </w:tc>
      </w:tr>
      <w:tr w:rsidR="001E577A" w:rsidRPr="0071330C" w14:paraId="2D16435B" w14:textId="77777777" w:rsidTr="000A3463">
        <w:trPr>
          <w:trHeight w:val="315"/>
        </w:trPr>
        <w:tc>
          <w:tcPr>
            <w:tcW w:w="8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5DF59" w14:textId="77777777" w:rsidR="001E577A" w:rsidRPr="0071330C" w:rsidRDefault="001E577A" w:rsidP="000A34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PROGRAMA SUBSECTORIAL DE IRRIGACIONES</w:t>
            </w:r>
          </w:p>
        </w:tc>
      </w:tr>
      <w:tr w:rsidR="001E577A" w:rsidRPr="0071330C" w14:paraId="11408153" w14:textId="77777777" w:rsidTr="000A3463">
        <w:trPr>
          <w:trHeight w:val="390"/>
        </w:trPr>
        <w:tc>
          <w:tcPr>
            <w:tcW w:w="8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2D4B9" w14:textId="46E094A8" w:rsidR="001E577A" w:rsidRPr="0071330C" w:rsidRDefault="001E577A" w:rsidP="000A34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PROCESO DE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 xml:space="preserve"> SELECCION D.L. 728 N° 01-</w:t>
            </w:r>
            <w:r w:rsidR="00500ECA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NOVIEMBRE</w:t>
            </w:r>
            <w:r w:rsidR="008D44A5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 xml:space="preserve"> -2018</w:t>
            </w:r>
            <w:r w:rsidRPr="0071330C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-MINAGRI-PSI</w:t>
            </w:r>
          </w:p>
          <w:p w14:paraId="35478ECE" w14:textId="7CDB7837" w:rsidR="001E577A" w:rsidRPr="0071330C" w:rsidRDefault="001E577A" w:rsidP="000A34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 xml:space="preserve">CONTRATACIÓN DE UN (01) </w:t>
            </w:r>
            <w:r w:rsidR="007B35A5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ESPECIALISTA EN INFRAESTRUCTURA HIDRAÚLICA</w:t>
            </w:r>
            <w:r w:rsidR="006230C3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 xml:space="preserve"> </w:t>
            </w:r>
          </w:p>
          <w:p w14:paraId="153E4743" w14:textId="77777777" w:rsidR="001E577A" w:rsidRPr="0071330C" w:rsidRDefault="001E577A" w:rsidP="000A34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</w:p>
        </w:tc>
      </w:tr>
      <w:tr w:rsidR="001E577A" w:rsidRPr="0071330C" w14:paraId="1BEFE8E8" w14:textId="77777777" w:rsidTr="000A3463">
        <w:trPr>
          <w:trHeight w:val="915"/>
        </w:trPr>
        <w:tc>
          <w:tcPr>
            <w:tcW w:w="8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E1887" w14:textId="2886F85A" w:rsidR="001E577A" w:rsidRPr="0071330C" w:rsidRDefault="001E577A" w:rsidP="006230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 xml:space="preserve">CONVOCATORIA PARA LA CONTRATACION </w:t>
            </w:r>
            <w:r w:rsidR="006230C3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 xml:space="preserve"> BAJO EL DL N° 728 </w:t>
            </w:r>
            <w:r w:rsidRPr="0071330C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 xml:space="preserve"> DE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 xml:space="preserve"> UN (01)  PUESTO</w:t>
            </w:r>
            <w:r w:rsidRPr="0071330C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 xml:space="preserve">PARA </w:t>
            </w:r>
            <w:r w:rsidR="006230C3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 xml:space="preserve">EL </w:t>
            </w:r>
            <w:r w:rsidRPr="0071330C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PROGRAMA DE PROTECCIÓN DE VALLE</w:t>
            </w:r>
            <w:r w:rsidR="006230C3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S VULNERABLES ANTE INUNDACIONES - DIRECCION DE INFRAESTRUCTURA DE RIEGO</w:t>
            </w:r>
          </w:p>
        </w:tc>
      </w:tr>
      <w:tr w:rsidR="001E577A" w:rsidRPr="0071330C" w14:paraId="5EDC66BB" w14:textId="77777777" w:rsidTr="000A3463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6DB7B" w14:textId="77777777" w:rsidR="001E577A" w:rsidRPr="0071330C" w:rsidRDefault="001E577A" w:rsidP="000A3463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ED74D" w14:textId="77777777" w:rsidR="001E577A" w:rsidRPr="0071330C" w:rsidRDefault="001E577A" w:rsidP="000A3463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F661BD" w14:textId="77777777" w:rsidR="001E577A" w:rsidRPr="0071330C" w:rsidRDefault="001E577A" w:rsidP="000A3463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07569" w14:textId="77777777" w:rsidR="001E577A" w:rsidRPr="0071330C" w:rsidRDefault="001E577A" w:rsidP="000A3463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530C2" w14:textId="77777777" w:rsidR="001E577A" w:rsidRPr="0071330C" w:rsidRDefault="001E577A" w:rsidP="000A3463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</w:tr>
      <w:tr w:rsidR="001E577A" w:rsidRPr="0071330C" w14:paraId="50B331A0" w14:textId="77777777" w:rsidTr="000A3463">
        <w:trPr>
          <w:trHeight w:val="4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5DEF1F" w14:textId="77777777" w:rsidR="001E577A" w:rsidRPr="0071330C" w:rsidRDefault="001E577A" w:rsidP="000A346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PE" w:eastAsia="es-PE"/>
              </w:rPr>
              <w:t>ITEN N°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56AB5446" w14:textId="77777777" w:rsidR="001E577A" w:rsidRPr="0071330C" w:rsidRDefault="001E577A" w:rsidP="000A34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DIRECCIÓN / OFICINA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5CCDD5F" w14:textId="77777777" w:rsidR="001E577A" w:rsidRPr="0071330C" w:rsidRDefault="001E577A" w:rsidP="000A34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CARGO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55341F" w14:textId="77777777" w:rsidR="001E577A" w:rsidRPr="0071330C" w:rsidRDefault="001E577A" w:rsidP="000A346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PE" w:eastAsia="es-PE"/>
              </w:rPr>
              <w:t>LUGAR DE TRABAJO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BD3BFE" w14:textId="77777777" w:rsidR="001E577A" w:rsidRPr="0071330C" w:rsidRDefault="001E577A" w:rsidP="000A346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PE" w:eastAsia="es-PE"/>
              </w:rPr>
              <w:t>LUGAR DE LA ENTREVISTA</w:t>
            </w:r>
          </w:p>
        </w:tc>
      </w:tr>
      <w:tr w:rsidR="001E577A" w:rsidRPr="0071330C" w14:paraId="4E17BAC1" w14:textId="77777777" w:rsidTr="000A3463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A35E" w14:textId="77777777" w:rsidR="001E577A" w:rsidRPr="0071330C" w:rsidRDefault="001E577A" w:rsidP="000A346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01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EF144" w14:textId="77777777" w:rsidR="001E577A" w:rsidRPr="0071330C" w:rsidRDefault="001E577A" w:rsidP="000A34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DIRECCION DE INFRAESTRUCTURA DE RIEGO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A8650" w14:textId="1B9E2E32" w:rsidR="001E577A" w:rsidRPr="007B35A5" w:rsidRDefault="007B35A5" w:rsidP="000A346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</w:pPr>
            <w:r w:rsidRPr="007B35A5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PE" w:eastAsia="es-PE"/>
              </w:rPr>
              <w:t>ESPECIALISTA EN INFRAESTRUCTURA HIDRAÚLICA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F5EE9" w14:textId="77777777" w:rsidR="001E577A" w:rsidRPr="0071330C" w:rsidRDefault="001E577A" w:rsidP="000A346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 xml:space="preserve"> LIMA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0529" w14:textId="77777777" w:rsidR="001E577A" w:rsidRPr="0071330C" w:rsidRDefault="001E577A" w:rsidP="000A346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  <w:t>LIMA</w:t>
            </w:r>
          </w:p>
        </w:tc>
      </w:tr>
    </w:tbl>
    <w:p w14:paraId="7F64552D" w14:textId="57202DCF" w:rsidR="001E577A" w:rsidRPr="0071330C" w:rsidRDefault="001E577A" w:rsidP="001E577A">
      <w:pPr>
        <w:keepNext/>
        <w:spacing w:before="240" w:after="60"/>
        <w:jc w:val="both"/>
        <w:outlineLvl w:val="0"/>
        <w:rPr>
          <w:rFonts w:ascii="Calibri" w:eastAsia="Times New Roman" w:hAnsi="Calibri" w:cs="Arial"/>
          <w:b/>
          <w:bCs/>
          <w:color w:val="000000"/>
          <w:sz w:val="20"/>
          <w:szCs w:val="20"/>
          <w:lang w:val="es-PE" w:eastAsia="es-PE"/>
        </w:rPr>
      </w:pPr>
      <w:r w:rsidRPr="0071330C"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  <w:t>CRONOGRAMA Y ET</w:t>
      </w:r>
      <w:r w:rsidRPr="0071330C">
        <w:rPr>
          <w:rFonts w:ascii="Calibri" w:eastAsia="Times New Roman" w:hAnsi="Calibri" w:cs="Arial"/>
          <w:b/>
          <w:spacing w:val="-7"/>
          <w:w w:val="110"/>
          <w:sz w:val="22"/>
          <w:szCs w:val="22"/>
          <w:lang w:val="es-PE"/>
        </w:rPr>
        <w:t>A</w:t>
      </w:r>
      <w:r w:rsidRPr="0071330C"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  <w:t>P</w:t>
      </w:r>
      <w:r w:rsidRPr="0071330C">
        <w:rPr>
          <w:rFonts w:ascii="Calibri" w:eastAsia="Times New Roman" w:hAnsi="Calibri" w:cs="Arial"/>
          <w:b/>
          <w:spacing w:val="-7"/>
          <w:w w:val="110"/>
          <w:sz w:val="22"/>
          <w:szCs w:val="22"/>
          <w:lang w:val="es-PE"/>
        </w:rPr>
        <w:t>A</w:t>
      </w:r>
      <w:r w:rsidRPr="0071330C"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  <w:t>S</w:t>
      </w:r>
      <w:r w:rsidRPr="0071330C">
        <w:rPr>
          <w:rFonts w:ascii="Calibri" w:eastAsia="Times New Roman" w:hAnsi="Calibri" w:cs="Arial"/>
          <w:b/>
          <w:spacing w:val="11"/>
          <w:sz w:val="22"/>
          <w:szCs w:val="22"/>
          <w:lang w:val="es-PE"/>
        </w:rPr>
        <w:t xml:space="preserve"> DEL PROCESO DE</w:t>
      </w:r>
      <w:r>
        <w:rPr>
          <w:rFonts w:ascii="Calibri" w:eastAsia="Times New Roman" w:hAnsi="Calibri" w:cs="Arial"/>
          <w:b/>
          <w:spacing w:val="11"/>
          <w:sz w:val="22"/>
          <w:szCs w:val="22"/>
          <w:lang w:val="es-PE"/>
        </w:rPr>
        <w:t xml:space="preserve"> SELECCION D.L. 728 N° 01-</w:t>
      </w:r>
      <w:r w:rsidR="007B35A5">
        <w:rPr>
          <w:rFonts w:ascii="Calibri" w:eastAsia="Times New Roman" w:hAnsi="Calibri" w:cs="Arial"/>
          <w:b/>
          <w:spacing w:val="11"/>
          <w:sz w:val="22"/>
          <w:szCs w:val="22"/>
          <w:lang w:val="es-PE"/>
        </w:rPr>
        <w:t>NOVIEMBRE</w:t>
      </w:r>
      <w:r w:rsidR="008D44A5">
        <w:rPr>
          <w:rFonts w:ascii="Calibri" w:eastAsia="Times New Roman" w:hAnsi="Calibri" w:cs="Arial"/>
          <w:b/>
          <w:spacing w:val="11"/>
          <w:sz w:val="22"/>
          <w:szCs w:val="22"/>
          <w:lang w:val="es-PE"/>
        </w:rPr>
        <w:t>-2018</w:t>
      </w:r>
      <w:r w:rsidRPr="0071330C">
        <w:rPr>
          <w:rFonts w:ascii="Calibri" w:eastAsia="Times New Roman" w:hAnsi="Calibri" w:cs="Arial"/>
          <w:b/>
          <w:spacing w:val="11"/>
          <w:sz w:val="22"/>
          <w:szCs w:val="22"/>
          <w:lang w:val="es-PE"/>
        </w:rPr>
        <w:t xml:space="preserve">-MINAGRI-PSI </w:t>
      </w:r>
      <w:r>
        <w:rPr>
          <w:rFonts w:ascii="Calibri" w:eastAsia="Times New Roman" w:hAnsi="Calibri" w:cs="Arial"/>
          <w:b/>
          <w:spacing w:val="11"/>
          <w:sz w:val="22"/>
          <w:szCs w:val="22"/>
          <w:lang w:val="es-PE"/>
        </w:rPr>
        <w:t xml:space="preserve">UN (01) PUESTO </w:t>
      </w:r>
      <w:r w:rsidRPr="0071330C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lang w:val="es-PE" w:eastAsia="es-PE"/>
        </w:rPr>
        <w:t xml:space="preserve">- </w:t>
      </w:r>
      <w:r w:rsidRPr="0071330C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 xml:space="preserve"> PROGRAMA DE PROTECCIÓN DE VALLE</w:t>
      </w:r>
      <w:r w:rsidR="006230C3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>S VULNERABLES ANTE INUNDACIONES  -</w:t>
      </w:r>
      <w:r w:rsidR="006230C3" w:rsidRPr="0030394C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PE" w:eastAsia="es-PE"/>
        </w:rPr>
        <w:t xml:space="preserve"> DIRECCION DE INFRAESTRUCTURA DE RIEGO</w:t>
      </w:r>
      <w:r w:rsidR="006230C3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PE" w:eastAsia="es-PE"/>
        </w:rPr>
        <w:t>.</w:t>
      </w:r>
    </w:p>
    <w:p w14:paraId="4724A219" w14:textId="77777777" w:rsidR="001E577A" w:rsidRPr="0071330C" w:rsidRDefault="001E577A" w:rsidP="001E577A">
      <w:pPr>
        <w:spacing w:after="120"/>
        <w:rPr>
          <w:rFonts w:ascii="Calibri" w:eastAsia="Calibri" w:hAnsi="Calibri"/>
          <w:b/>
          <w:sz w:val="20"/>
          <w:szCs w:val="20"/>
          <w:lang w:val="es-PE" w:eastAsia="es-PE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4"/>
        <w:gridCol w:w="9573"/>
      </w:tblGrid>
      <w:tr w:rsidR="001E577A" w:rsidRPr="0071330C" w14:paraId="522A9223" w14:textId="77777777" w:rsidTr="000A3463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6B7192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BF0DBBC" w14:textId="77777777" w:rsidR="001E577A" w:rsidRPr="0071330C" w:rsidRDefault="001E577A" w:rsidP="000A3463">
            <w:pPr>
              <w:spacing w:after="120"/>
              <w:ind w:left="-258" w:firstLine="258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highlight w:val="yellow"/>
                <w:lang w:val="es-PE" w:eastAsia="en-US"/>
              </w:rPr>
              <w:t>I. GENERALIDADES</w:t>
            </w:r>
          </w:p>
        </w:tc>
      </w:tr>
      <w:tr w:rsidR="001E577A" w:rsidRPr="0071330C" w14:paraId="4171F52C" w14:textId="77777777" w:rsidTr="000A3463">
        <w:trPr>
          <w:trHeight w:val="33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35368F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7AF0BB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1. Objeto de la convocatoria</w:t>
            </w:r>
          </w:p>
        </w:tc>
      </w:tr>
      <w:tr w:rsidR="001E577A" w:rsidRPr="0071330C" w14:paraId="728B7AC8" w14:textId="77777777" w:rsidTr="000A3463">
        <w:trPr>
          <w:trHeight w:val="67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D77E84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D5D28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Contratar los servicios de los cargos detallados en el ANEXO Nº 1</w:t>
            </w:r>
          </w:p>
        </w:tc>
      </w:tr>
      <w:tr w:rsidR="001E577A" w:rsidRPr="0071330C" w14:paraId="7BC421F9" w14:textId="77777777" w:rsidTr="000A3463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F22DC9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D35DD9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2. Dependencia, unidad orgánica y/o área solicitante</w:t>
            </w:r>
          </w:p>
        </w:tc>
      </w:tr>
      <w:tr w:rsidR="001E577A" w:rsidRPr="0071330C" w14:paraId="4822524A" w14:textId="77777777" w:rsidTr="000A3463">
        <w:trPr>
          <w:trHeight w:val="66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584CFD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E3F62" w14:textId="77777777" w:rsidR="001E577A" w:rsidRPr="00FC1B46" w:rsidRDefault="001E577A" w:rsidP="000A3463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FC1B46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DIRECCION DE INFRAESTRUCTURA DE RIEGO</w:t>
            </w:r>
            <w:r w:rsidRPr="00FC1B46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 </w:t>
            </w:r>
          </w:p>
        </w:tc>
      </w:tr>
      <w:tr w:rsidR="001E577A" w:rsidRPr="0071330C" w14:paraId="51AB4B0A" w14:textId="77777777" w:rsidTr="000A3463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BBC9DB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3BC2C2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3. Dependencia encargada de realizar el proceso de contratación</w:t>
            </w:r>
          </w:p>
        </w:tc>
      </w:tr>
      <w:tr w:rsidR="001E577A" w:rsidRPr="0071330C" w14:paraId="46B67960" w14:textId="77777777" w:rsidTr="000A3463">
        <w:trPr>
          <w:trHeight w:val="64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6AB22C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21F46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OFICINA DE ADMINISTRACIÓN Y FINANZAS – AREA DE RECURSOS HUMANOS</w:t>
            </w:r>
          </w:p>
        </w:tc>
      </w:tr>
      <w:tr w:rsidR="001E577A" w:rsidRPr="0071330C" w14:paraId="58C8B10B" w14:textId="77777777" w:rsidTr="000A3463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5B3383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D4080D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  <w:t>4. Base legal</w:t>
            </w:r>
          </w:p>
          <w:p w14:paraId="1B459DF0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a. Decreto Legislativo Nº 728.</w:t>
            </w:r>
          </w:p>
        </w:tc>
      </w:tr>
      <w:tr w:rsidR="001E577A" w:rsidRPr="0071330C" w14:paraId="155B1198" w14:textId="77777777" w:rsidTr="000A3463">
        <w:trPr>
          <w:trHeight w:val="93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3CCDF6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61D7A" w14:textId="77777777" w:rsidR="001E577A" w:rsidRPr="0071330C" w:rsidRDefault="001E577A" w:rsidP="000A3463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b.</w:t>
            </w:r>
            <w:r w:rsidRPr="0071330C">
              <w:rPr>
                <w:rFonts w:ascii="Calibri" w:eastAsia="Calibri" w:hAnsi="Calibri"/>
                <w:sz w:val="22"/>
                <w:szCs w:val="22"/>
                <w:lang w:val="es-PE" w:eastAsia="en-US"/>
              </w:rPr>
              <w:t xml:space="preserve"> </w:t>
            </w:r>
            <w:r w:rsidRPr="0071330C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Reglamento de la Ley de Fomento del Empleo aprobado por DS N° 001-96-TR.</w:t>
            </w:r>
          </w:p>
          <w:p w14:paraId="36959342" w14:textId="77777777" w:rsidR="001E577A" w:rsidRPr="0071330C" w:rsidRDefault="001E577A" w:rsidP="000A3463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c. El TUO del Decreto Legislativo N° 728 Ley de Productividad y Competitividad Laboral, </w:t>
            </w:r>
          </w:p>
          <w:p w14:paraId="233F1ED3" w14:textId="77777777" w:rsidR="001E577A" w:rsidRPr="0071330C" w:rsidRDefault="001E577A" w:rsidP="000A3463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   </w:t>
            </w:r>
            <w:proofErr w:type="gramStart"/>
            <w:r w:rsidRPr="0071330C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aprobado</w:t>
            </w:r>
            <w:proofErr w:type="gramEnd"/>
            <w:r w:rsidRPr="0071330C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 mediante DS N°  033-97-TR.</w:t>
            </w:r>
          </w:p>
          <w:p w14:paraId="478E41F2" w14:textId="77777777" w:rsidR="001E577A" w:rsidRPr="0071330C" w:rsidRDefault="001E577A" w:rsidP="000A3463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3784AAB8" w14:textId="77777777" w:rsidR="001E577A" w:rsidRPr="0071330C" w:rsidRDefault="001E577A" w:rsidP="000A3463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highlight w:val="yellow"/>
                <w:lang w:val="es-PE" w:eastAsia="en-US"/>
              </w:rPr>
            </w:pPr>
          </w:p>
          <w:p w14:paraId="54F39E0D" w14:textId="77777777" w:rsidR="001E577A" w:rsidRPr="0071330C" w:rsidRDefault="001E577A" w:rsidP="000A3463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highlight w:val="yellow"/>
                <w:lang w:val="es-PE" w:eastAsia="en-US"/>
              </w:rPr>
            </w:pPr>
          </w:p>
          <w:p w14:paraId="2103442C" w14:textId="2716E70A" w:rsidR="001E577A" w:rsidRPr="0071330C" w:rsidRDefault="001E577A" w:rsidP="00B8645E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lastRenderedPageBreak/>
              <w:t>II. CRONOGRAMA Y ETAPAS DEL PR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OCESO DE SELECCIÓN D.L. 728 N° 01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</w:t>
            </w:r>
            <w:r w:rsidR="00B8645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NOVIEMBRE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-201</w:t>
            </w:r>
            <w:r w:rsidR="00C444BB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8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-MINAGRI-PSI.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highlight w:val="yellow"/>
                <w:lang w:val="es-PE" w:eastAsia="en-US"/>
              </w:rPr>
              <w:t xml:space="preserve"> </w:t>
            </w:r>
          </w:p>
        </w:tc>
      </w:tr>
      <w:tr w:rsidR="001E577A" w:rsidRPr="0071330C" w14:paraId="54FCD065" w14:textId="77777777" w:rsidTr="000A3463">
        <w:trPr>
          <w:trHeight w:val="497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BEC43E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6E7B580F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0CEE39FA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2A32EF7B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7F1A1C58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27BE53EE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4BA6A3F5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52ECC751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60A75C0B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pPr w:leftFromText="141" w:rightFromText="141" w:horzAnchor="margin" w:tblpXSpec="center" w:tblpY="-754"/>
              <w:tblW w:w="9346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519"/>
              <w:gridCol w:w="1701"/>
              <w:gridCol w:w="2126"/>
            </w:tblGrid>
            <w:tr w:rsidR="001E577A" w:rsidRPr="0071330C" w14:paraId="3757C3A1" w14:textId="77777777" w:rsidTr="000A3463">
              <w:trPr>
                <w:trHeight w:val="600"/>
              </w:trPr>
              <w:tc>
                <w:tcPr>
                  <w:tcW w:w="55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</w:tcPr>
                <w:p w14:paraId="0F83083C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ETAPAS DEL PROCESO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</w:tcPr>
                <w:p w14:paraId="30DFB167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CRONOGRAMA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C5D9F1"/>
                  <w:vAlign w:val="center"/>
                </w:tcPr>
                <w:p w14:paraId="10A57A76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ÁREA RESPONSABLE</w:t>
                  </w:r>
                </w:p>
              </w:tc>
            </w:tr>
            <w:tr w:rsidR="001E577A" w:rsidRPr="0071330C" w14:paraId="57A991D1" w14:textId="77777777" w:rsidTr="000A3463">
              <w:trPr>
                <w:trHeight w:val="314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CF8CB42" w14:textId="77777777" w:rsidR="001E577A" w:rsidRPr="0071330C" w:rsidRDefault="001E577A" w:rsidP="000A3463">
                  <w:pPr>
                    <w:spacing w:after="120"/>
                    <w:ind w:firstLineChars="500" w:firstLine="1004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 </w:t>
                  </w:r>
                  <w:r w:rsidRPr="0071330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Aprobación de la Convocatoria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9A7FAA" w14:textId="3F7035C9" w:rsidR="001E577A" w:rsidRPr="0071330C" w:rsidRDefault="007E1B7E" w:rsidP="000A346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16/11</w:t>
                  </w:r>
                  <w:r w:rsidR="00C444B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55206AAF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Dirección Ejecutiva</w:t>
                  </w:r>
                </w:p>
              </w:tc>
            </w:tr>
            <w:tr w:rsidR="001E577A" w:rsidRPr="0071330C" w14:paraId="73F494A0" w14:textId="77777777" w:rsidTr="000A3463">
              <w:trPr>
                <w:trHeight w:val="723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F4BDB64" w14:textId="77777777" w:rsidR="001E577A" w:rsidRPr="0071330C" w:rsidRDefault="001E577A" w:rsidP="000A3463">
                  <w:pPr>
                    <w:spacing w:after="120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  <w:p w14:paraId="3C2C4459" w14:textId="77777777" w:rsidR="001E577A" w:rsidRPr="0071330C" w:rsidRDefault="001E577A" w:rsidP="000A3463">
                  <w:pPr>
                    <w:spacing w:after="120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Publicación del proceso en el Servicio Nacional del Empleo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46ECF1" w14:textId="027176F0" w:rsidR="001E577A" w:rsidRPr="0071330C" w:rsidRDefault="00281FD5" w:rsidP="000A346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19/11/2018 al 30/11</w:t>
                  </w:r>
                  <w:r w:rsidR="001E577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0FC8E87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</w:t>
                  </w:r>
                </w:p>
              </w:tc>
            </w:tr>
            <w:tr w:rsidR="001E577A" w:rsidRPr="0071330C" w14:paraId="7C04C467" w14:textId="77777777" w:rsidTr="000A3463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C6D9F1"/>
                  <w:vAlign w:val="center"/>
                </w:tcPr>
                <w:p w14:paraId="08F6B830" w14:textId="77777777" w:rsidR="001E577A" w:rsidRPr="0071330C" w:rsidRDefault="001E577A" w:rsidP="000A3463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CONVOCATORIA</w:t>
                  </w:r>
                </w:p>
              </w:tc>
            </w:tr>
            <w:tr w:rsidR="001E577A" w:rsidRPr="0071330C" w14:paraId="4D1CFFD1" w14:textId="77777777" w:rsidTr="000A3463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DEFA1BF" w14:textId="77777777" w:rsidR="001E577A" w:rsidRPr="0071330C" w:rsidRDefault="001E577A" w:rsidP="000A3463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A95E94" w:rsidRPr="0071330C" w14:paraId="60B93926" w14:textId="77777777" w:rsidTr="000A3463">
              <w:trPr>
                <w:trHeight w:val="4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8ED030" w14:textId="667A1BFA" w:rsidR="00A95E94" w:rsidRPr="0071330C" w:rsidRDefault="00A95E94" w:rsidP="00A95E94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713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Publicación de la convocatoria en el Portal Institucional del PSI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  <w:r w:rsidRPr="00713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www.psi.gob.pe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D5A46B" w14:textId="4E797A84" w:rsidR="00A95E94" w:rsidRPr="0071330C" w:rsidRDefault="00A95E94" w:rsidP="00A95E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19/11/2018 al 30/11/2018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1174C3" w14:textId="77777777" w:rsidR="00A95E94" w:rsidRPr="0071330C" w:rsidRDefault="00A95E94" w:rsidP="00A95E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A95E94" w:rsidRPr="0071330C" w14:paraId="76AFEE39" w14:textId="77777777" w:rsidTr="000A3463">
              <w:trPr>
                <w:trHeight w:val="708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D25E9E" w14:textId="77777777" w:rsidR="00A95E94" w:rsidRPr="0071330C" w:rsidRDefault="00A95E94" w:rsidP="00A95E94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713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Presentación de la hoja de vida (CV) documentada  (</w:t>
                  </w:r>
                  <w:r w:rsidRPr="0071330C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val="es-PE"/>
                    </w:rPr>
                    <w:t>físico</w:t>
                  </w:r>
                  <w:r w:rsidRPr="00713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) en la siguiente dirección:</w:t>
                  </w:r>
                </w:p>
                <w:p w14:paraId="6D8497E1" w14:textId="42DA5417" w:rsidR="00A95E94" w:rsidRPr="0071330C" w:rsidRDefault="00A95E94" w:rsidP="00A95E94">
                  <w:pPr>
                    <w:numPr>
                      <w:ilvl w:val="1"/>
                      <w:numId w:val="1"/>
                    </w:numPr>
                    <w:spacing w:after="120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713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Jr. Teniente Emilio Fernández N° 130 –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Urb. Santa Beatriz. </w:t>
                  </w:r>
                  <w:r w:rsidRPr="00713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Cercado de Lima</w:t>
                  </w:r>
                  <w:r w:rsidR="00056B9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.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ITEM N° 01</w:t>
                  </w:r>
                  <w:r w:rsidR="0036379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.</w:t>
                  </w:r>
                  <w:r w:rsidRPr="0071330C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  <w:r w:rsidR="00697253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Horario de atención de </w:t>
                  </w:r>
                  <w:r w:rsidR="0036379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lunes a viernes de </w:t>
                  </w:r>
                  <w:r w:rsidR="00697253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8:30 am hasta las 4:30 pm</w:t>
                  </w:r>
                  <w:r w:rsidR="0036379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.</w:t>
                  </w:r>
                </w:p>
                <w:p w14:paraId="12C393B1" w14:textId="77777777" w:rsidR="00A95E94" w:rsidRPr="0071330C" w:rsidRDefault="00A95E94" w:rsidP="00A95E94">
                  <w:pPr>
                    <w:ind w:left="66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05B800" w14:textId="34D18F7A" w:rsidR="00A95E94" w:rsidRPr="0071330C" w:rsidRDefault="00A95E94" w:rsidP="00A95E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19/11/2018 al 30/11/2018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1A70DBE0" w14:textId="77777777" w:rsidR="00A95E94" w:rsidRPr="0071330C" w:rsidRDefault="00A95E94" w:rsidP="00A95E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Postulantes </w:t>
                  </w:r>
                </w:p>
              </w:tc>
            </w:tr>
            <w:tr w:rsidR="001E577A" w:rsidRPr="0071330C" w14:paraId="47C16EB3" w14:textId="77777777" w:rsidTr="000A3463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C6D9F1"/>
                  <w:vAlign w:val="center"/>
                </w:tcPr>
                <w:p w14:paraId="5652F658" w14:textId="77777777" w:rsidR="001E577A" w:rsidRPr="0071330C" w:rsidRDefault="001E577A" w:rsidP="000A3463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highlight w:val="green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SELECCIÓN</w:t>
                  </w:r>
                </w:p>
              </w:tc>
            </w:tr>
            <w:tr w:rsidR="001E577A" w:rsidRPr="0071330C" w14:paraId="1611EF58" w14:textId="77777777" w:rsidTr="000A3463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2C0B5F9" w14:textId="77777777" w:rsidR="001E577A" w:rsidRPr="0071330C" w:rsidRDefault="001E577A" w:rsidP="000A3463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highlight w:val="green"/>
                      <w:lang w:val="es-PE" w:eastAsia="en-US"/>
                    </w:rPr>
                  </w:pPr>
                </w:p>
              </w:tc>
            </w:tr>
            <w:tr w:rsidR="001E577A" w:rsidRPr="0071330C" w14:paraId="73F8B762" w14:textId="77777777" w:rsidTr="000A3463">
              <w:trPr>
                <w:trHeight w:val="435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17CD4C" w14:textId="77777777" w:rsidR="001E577A" w:rsidRPr="0071330C" w:rsidRDefault="001E577A" w:rsidP="001E577A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713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Evaluación de la hoja de vida (CV) documentada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ITEM Nº 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2BBDA5" w14:textId="554FA2C0" w:rsidR="001E577A" w:rsidRPr="0071330C" w:rsidRDefault="00A95E94" w:rsidP="000A346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03/12</w:t>
                  </w:r>
                  <w:r w:rsidR="001E577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/2018</w:t>
                  </w:r>
                  <w:r w:rsidR="001E577A" w:rsidRPr="0071330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76171F08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Comité de Selección DL.728</w:t>
                  </w:r>
                </w:p>
                <w:p w14:paraId="700E69AB" w14:textId="5A60FF26" w:rsidR="001E577A" w:rsidRPr="0071330C" w:rsidRDefault="001E577A" w:rsidP="000A346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R.A. N° </w:t>
                  </w:r>
                  <w:r w:rsidR="00080A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220</w:t>
                  </w:r>
                  <w:r w:rsidR="00C444B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-2018</w:t>
                  </w:r>
                  <w:r w:rsidRPr="0071330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-MINAGRI-PSI-OAF</w:t>
                  </w:r>
                </w:p>
              </w:tc>
            </w:tr>
            <w:tr w:rsidR="001E577A" w:rsidRPr="0071330C" w14:paraId="22680BEC" w14:textId="77777777" w:rsidTr="000A3463">
              <w:trPr>
                <w:trHeight w:val="705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A02AF5" w14:textId="77777777" w:rsidR="001E577A" w:rsidRPr="0071330C" w:rsidRDefault="001E577A" w:rsidP="001E577A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713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Publicación de resultados de la evaluación de la hoja de vida en el Portal Institucional del PSI </w:t>
                  </w:r>
                  <w:hyperlink r:id="rId8" w:history="1">
                    <w:r w:rsidRPr="0071330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val="es-PE"/>
                      </w:rPr>
                      <w:t>www.psi.gob.pe</w:t>
                    </w:r>
                  </w:hyperlink>
                  <w:r w:rsidRPr="00713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- 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ITEM Nº 01</w:t>
                  </w:r>
                  <w:r w:rsidRPr="0071330C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9CB253" w14:textId="47395321" w:rsidR="001E577A" w:rsidRPr="0071330C" w:rsidRDefault="001C5362" w:rsidP="00EC0B75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04</w:t>
                  </w:r>
                  <w:r w:rsidR="00A95E9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/12</w:t>
                  </w:r>
                  <w:r w:rsidR="001E577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/2018</w:t>
                  </w:r>
                  <w:r w:rsidR="001E577A" w:rsidRPr="0071330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471F246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</w:t>
                  </w:r>
                </w:p>
              </w:tc>
            </w:tr>
            <w:tr w:rsidR="001E577A" w:rsidRPr="0071330C" w14:paraId="448EA18F" w14:textId="77777777" w:rsidTr="000A3463">
              <w:trPr>
                <w:trHeight w:val="1571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9E21D2" w14:textId="77777777" w:rsidR="001E577A" w:rsidRPr="0071330C" w:rsidRDefault="001E577A" w:rsidP="00B14E96">
                  <w:pPr>
                    <w:spacing w:after="240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  <w:p w14:paraId="41A09B50" w14:textId="77777777" w:rsidR="00142A93" w:rsidRDefault="00142A93" w:rsidP="00142A93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Prueba escrita de conocimientos:  9.00 am </w:t>
                  </w:r>
                </w:p>
                <w:p w14:paraId="29843AE6" w14:textId="644F6060" w:rsidR="001E577A" w:rsidRDefault="001E577A" w:rsidP="00142A93">
                  <w:pPr>
                    <w:spacing w:after="240"/>
                    <w:ind w:left="502"/>
                    <w:contextualSpacing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</w:pPr>
                </w:p>
                <w:p w14:paraId="50D45994" w14:textId="49D522A2" w:rsidR="001E577A" w:rsidRPr="0071330C" w:rsidRDefault="001E577A" w:rsidP="0088535B">
                  <w:pPr>
                    <w:spacing w:after="24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71330C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Lugar: Jr. Teniente Emilio Fernández N° 130-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Urb. Santa Beatriz. </w:t>
                  </w:r>
                  <w:r w:rsidRPr="0071330C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Cercado de Lima</w:t>
                  </w:r>
                  <w:r w:rsidRPr="0030394C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PE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7D5C4D" w14:textId="6ECA1405" w:rsidR="001E577A" w:rsidRPr="0071330C" w:rsidRDefault="00A95E94" w:rsidP="000A346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05/12/</w:t>
                  </w:r>
                  <w:r w:rsidR="001E577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2018</w:t>
                  </w:r>
                  <w:r w:rsidR="001E577A" w:rsidRPr="0071330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4D4AF87F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Comité de Selección DL.728</w:t>
                  </w:r>
                </w:p>
                <w:p w14:paraId="502C0A29" w14:textId="08AF61E3" w:rsidR="001E577A" w:rsidRPr="0071330C" w:rsidRDefault="001E577A" w:rsidP="000A346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R.A. N° </w:t>
                  </w:r>
                  <w:r w:rsidR="00080AD0"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220</w:t>
                  </w:r>
                  <w:r w:rsidR="00C444B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-2018</w:t>
                  </w:r>
                  <w:r w:rsidRPr="0071330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-MINAGRI-PSI-OAF</w:t>
                  </w:r>
                </w:p>
              </w:tc>
            </w:tr>
            <w:tr w:rsidR="00142A93" w:rsidRPr="0071330C" w14:paraId="3117E0F8" w14:textId="77777777" w:rsidTr="000A3463">
              <w:trPr>
                <w:trHeight w:val="1571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E52BD5" w14:textId="77777777" w:rsidR="00CF4E17" w:rsidRDefault="00CF4E17" w:rsidP="00CF4E1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6049CD93" w14:textId="77777777" w:rsidR="00142A93" w:rsidRDefault="00142A93" w:rsidP="00142A93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Publicación de los resultados de la prueba escrita </w:t>
                  </w:r>
                </w:p>
                <w:p w14:paraId="3288F39D" w14:textId="4AF68E06" w:rsidR="00142A93" w:rsidRDefault="00142A93" w:rsidP="00142A93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13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en el Portal Institucional del PSI </w:t>
                  </w:r>
                  <w:hyperlink r:id="rId9" w:history="1">
                    <w:r w:rsidRPr="0071330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www.psi.gob.pe</w:t>
                    </w:r>
                  </w:hyperlink>
                </w:p>
                <w:p w14:paraId="60464232" w14:textId="577521F8" w:rsidR="00142A93" w:rsidRPr="00142A93" w:rsidRDefault="00142A93" w:rsidP="00142A93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Los postulantes que no aprueben la prueba escr</w:t>
                  </w:r>
                  <w:r w:rsidR="00016A1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ita no pasaran a la entrevista personal.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66639E" w14:textId="71D8B642" w:rsidR="00142A93" w:rsidRDefault="00E86AA9" w:rsidP="000A346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05/12</w:t>
                  </w:r>
                  <w:r w:rsidR="00142A9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71D2A9F4" w14:textId="77777777" w:rsidR="00053828" w:rsidRPr="0071330C" w:rsidRDefault="00053828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Comité de Selección DL.728</w:t>
                  </w:r>
                </w:p>
                <w:p w14:paraId="2D0843A5" w14:textId="77777777" w:rsidR="00142A93" w:rsidRPr="0071330C" w:rsidRDefault="00142A93" w:rsidP="000A3463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CF4E17" w:rsidRPr="0071330C" w14:paraId="53430513" w14:textId="77777777" w:rsidTr="000A3463">
              <w:trPr>
                <w:trHeight w:val="1571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D3D027" w14:textId="77777777" w:rsidR="00CF4E17" w:rsidRDefault="00CF4E17" w:rsidP="00CF4E1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318B99E8" w14:textId="77777777" w:rsidR="00CF4E17" w:rsidRDefault="00CF4E17" w:rsidP="00CF4E17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Entrevista personal presencial.</w:t>
                  </w:r>
                </w:p>
                <w:p w14:paraId="539C2F39" w14:textId="77777777" w:rsidR="00CF4E17" w:rsidRDefault="00CF4E17" w:rsidP="00CF4E1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Hora: 9:00 am</w:t>
                  </w:r>
                </w:p>
                <w:p w14:paraId="450D566F" w14:textId="2BB9CBFF" w:rsidR="00CF4E17" w:rsidRPr="00CF4E17" w:rsidRDefault="00CF4E17" w:rsidP="00CF4E1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1330C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Lugar: </w:t>
                  </w:r>
                  <w:r w:rsidRPr="00CF4E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Jr. Teniente Emilio Fernández N° 130- Urb. Santa Beatriz. Cercado de Lima</w:t>
                  </w:r>
                  <w:r w:rsidRPr="00CF4E17"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</w:p>
                <w:p w14:paraId="3A49BE4C" w14:textId="77777777" w:rsidR="00CF4E17" w:rsidRPr="00CF4E17" w:rsidRDefault="00CF4E17" w:rsidP="00CF4E17">
                  <w:p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1648FE" w14:textId="02BBDC28" w:rsidR="00CF4E17" w:rsidRDefault="00E86AA9" w:rsidP="000A346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06/12</w:t>
                  </w:r>
                  <w:r w:rsidR="00CF4E1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39CEEF2D" w14:textId="77777777" w:rsidR="00053828" w:rsidRPr="0071330C" w:rsidRDefault="00053828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Comité de Selección DL.728</w:t>
                  </w:r>
                </w:p>
                <w:p w14:paraId="03FB1AE2" w14:textId="77777777" w:rsidR="00CF4E17" w:rsidRPr="0071330C" w:rsidRDefault="00CF4E17" w:rsidP="000A3463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1E577A" w:rsidRPr="0071330C" w14:paraId="59DA6D3D" w14:textId="77777777" w:rsidTr="000A3463">
              <w:trPr>
                <w:trHeight w:val="600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D8BC8C" w14:textId="77777777" w:rsidR="001E577A" w:rsidRPr="0071330C" w:rsidRDefault="001E577A" w:rsidP="001E577A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713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Publicación de resultado final  de esta convocatoria  en el Portal Institucional del PSI www.psi.gob.pe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C61948" w14:textId="6347ACE0" w:rsidR="001E577A" w:rsidRPr="0071330C" w:rsidRDefault="00EA0D4D" w:rsidP="000A346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07</w:t>
                  </w:r>
                  <w:r w:rsidR="00DB053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/12</w:t>
                  </w:r>
                  <w:r w:rsidR="001E577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/2018</w:t>
                  </w:r>
                  <w:r w:rsidR="001E577A" w:rsidRPr="0071330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C4B182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</w:t>
                  </w:r>
                </w:p>
              </w:tc>
            </w:tr>
            <w:tr w:rsidR="001E577A" w:rsidRPr="0071330C" w14:paraId="5BE9BC4D" w14:textId="77777777" w:rsidTr="000A3463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2B9DB306" w14:textId="77777777" w:rsidR="001E577A" w:rsidRPr="0071330C" w:rsidRDefault="001E577A" w:rsidP="000A3463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 xml:space="preserve">SUSCRIPCIÓN Y REGISTRO DEL CONTRATO </w:t>
                  </w:r>
                </w:p>
              </w:tc>
            </w:tr>
            <w:tr w:rsidR="001E577A" w:rsidRPr="0071330C" w14:paraId="14B65A70" w14:textId="77777777" w:rsidTr="000A3463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E9CEFC" w14:textId="77777777" w:rsidR="001E577A" w:rsidRPr="0071330C" w:rsidRDefault="001E577A" w:rsidP="000A3463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1E577A" w:rsidRPr="0071330C" w14:paraId="385D31A6" w14:textId="77777777" w:rsidTr="000A3463">
              <w:trPr>
                <w:trHeight w:val="345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B839B4" w14:textId="77777777" w:rsidR="001E577A" w:rsidRPr="0071330C" w:rsidRDefault="001E577A" w:rsidP="001E577A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713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Suscripción del Contrato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8A7F03" w14:textId="0FF93BF3" w:rsidR="001E577A" w:rsidRPr="0071330C" w:rsidRDefault="00EA0D4D" w:rsidP="00EF36B7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10/</w:t>
                  </w:r>
                  <w:r w:rsidR="00877E8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1E577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DB053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</w:t>
                  </w:r>
                  <w:r w:rsidR="00EF36B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/2018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3C378103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 </w:t>
                  </w:r>
                </w:p>
              </w:tc>
            </w:tr>
            <w:tr w:rsidR="005772DE" w:rsidRPr="0071330C" w14:paraId="4FB8F302" w14:textId="77777777" w:rsidTr="000A3463">
              <w:trPr>
                <w:trHeight w:val="7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4673CF" w14:textId="0B6AC931" w:rsidR="005772DE" w:rsidRPr="0071330C" w:rsidRDefault="005772DE" w:rsidP="005772DE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713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Registro del Contrato</w:t>
                  </w:r>
                  <w:r w:rsidRPr="0071330C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D5C97B" w14:textId="134BCF72" w:rsidR="005772DE" w:rsidRPr="0071330C" w:rsidRDefault="002B4803" w:rsidP="005772DE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DB053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/12</w:t>
                  </w:r>
                  <w:r w:rsidR="00EF36B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439F4222" w14:textId="77777777" w:rsidR="005772DE" w:rsidRPr="0071330C" w:rsidRDefault="005772DE" w:rsidP="005772DE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 </w:t>
                  </w:r>
                </w:p>
              </w:tc>
            </w:tr>
            <w:tr w:rsidR="00A764E5" w:rsidRPr="0071330C" w14:paraId="4A7BDBCF" w14:textId="77777777" w:rsidTr="000A3463">
              <w:trPr>
                <w:trHeight w:val="7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80AF6B" w14:textId="0CAC7B3B" w:rsidR="00A764E5" w:rsidRPr="0071330C" w:rsidRDefault="00A764E5" w:rsidP="005772DE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Inicio de labores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D68AD7" w14:textId="3DEC5943" w:rsidR="00A764E5" w:rsidRDefault="001C5362" w:rsidP="00EF36B7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DB053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/12</w:t>
                  </w:r>
                  <w:r w:rsidR="00A764E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2993466" w14:textId="77777777" w:rsidR="00A764E5" w:rsidRPr="0071330C" w:rsidRDefault="00A764E5" w:rsidP="005772DE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</w:tbl>
          <w:p w14:paraId="054F79B5" w14:textId="77777777" w:rsidR="001E577A" w:rsidRPr="0071330C" w:rsidRDefault="001E577A" w:rsidP="000A3463">
            <w:pPr>
              <w:spacing w:after="120"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</w:tr>
    </w:tbl>
    <w:p w14:paraId="01D3A303" w14:textId="77777777" w:rsidR="001E577A" w:rsidRPr="001333FA" w:rsidRDefault="001E577A" w:rsidP="001E577A">
      <w:pPr>
        <w:rPr>
          <w:vanish/>
        </w:rPr>
      </w:pPr>
    </w:p>
    <w:tbl>
      <w:tblPr>
        <w:tblpPr w:leftFromText="141" w:rightFromText="141" w:horzAnchor="margin" w:tblpXSpec="center" w:tblpY="-754"/>
        <w:tblW w:w="105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588"/>
      </w:tblGrid>
      <w:tr w:rsidR="001E577A" w:rsidRPr="0071330C" w14:paraId="369F4E17" w14:textId="77777777" w:rsidTr="000A3463">
        <w:trPr>
          <w:trHeight w:val="63"/>
        </w:trPr>
        <w:tc>
          <w:tcPr>
            <w:tcW w:w="762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F216848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</w:pPr>
          </w:p>
          <w:p w14:paraId="2FAA62DC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</w:pPr>
          </w:p>
        </w:tc>
      </w:tr>
    </w:tbl>
    <w:tbl>
      <w:tblPr>
        <w:tblW w:w="9781" w:type="dxa"/>
        <w:tblInd w:w="35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81"/>
      </w:tblGrid>
      <w:tr w:rsidR="001E577A" w:rsidRPr="0071330C" w14:paraId="3E4468E1" w14:textId="77777777" w:rsidTr="000A3463">
        <w:trPr>
          <w:trHeight w:val="240"/>
        </w:trPr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10491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374"/>
              <w:gridCol w:w="5195"/>
              <w:gridCol w:w="1094"/>
              <w:gridCol w:w="1559"/>
              <w:gridCol w:w="1346"/>
              <w:gridCol w:w="923"/>
            </w:tblGrid>
            <w:tr w:rsidR="001E577A" w:rsidRPr="0071330C" w14:paraId="4F279E1D" w14:textId="77777777" w:rsidTr="000A3463">
              <w:trPr>
                <w:trHeight w:val="300"/>
              </w:trPr>
              <w:tc>
                <w:tcPr>
                  <w:tcW w:w="104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18839CBA" w14:textId="77777777" w:rsidR="001E577A" w:rsidRPr="0071330C" w:rsidRDefault="001E577A" w:rsidP="000A3463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 </w:t>
                  </w:r>
                </w:p>
                <w:p w14:paraId="0C205348" w14:textId="77777777" w:rsidR="001E577A" w:rsidRPr="0071330C" w:rsidRDefault="001E577A" w:rsidP="000A3463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val="es-PE" w:eastAsia="en-US"/>
                    </w:rPr>
                    <w:t xml:space="preserve">III  DE LA ETAPA DE EVALUACIÓN </w:t>
                  </w:r>
                </w:p>
              </w:tc>
            </w:tr>
            <w:tr w:rsidR="001E577A" w:rsidRPr="0071330C" w14:paraId="45706D95" w14:textId="77777777" w:rsidTr="000A3463">
              <w:trPr>
                <w:trHeight w:val="615"/>
              </w:trPr>
              <w:tc>
                <w:tcPr>
                  <w:tcW w:w="104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997C6" w14:textId="77777777" w:rsidR="001E577A" w:rsidRPr="0071330C" w:rsidRDefault="001E577A" w:rsidP="000A3463">
                  <w:pPr>
                    <w:spacing w:after="120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Los factores de evaluación dentro del proceso de selección tendrán un máximo y un mínimo de puntos, distribuyéndose de esta manera:</w:t>
                  </w:r>
                </w:p>
              </w:tc>
            </w:tr>
            <w:tr w:rsidR="001E577A" w:rsidRPr="0071330C" w14:paraId="68926EA0" w14:textId="77777777" w:rsidTr="000A3463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923" w:type="dxa"/>
                <w:trHeight w:val="270"/>
              </w:trPr>
              <w:tc>
                <w:tcPr>
                  <w:tcW w:w="556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center"/>
                </w:tcPr>
                <w:p w14:paraId="0528C121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  <w:t>EVALUACIONES</w:t>
                  </w:r>
                </w:p>
              </w:tc>
              <w:tc>
                <w:tcPr>
                  <w:tcW w:w="1094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0785B3DB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  <w:t>PESO</w:t>
                  </w:r>
                </w:p>
              </w:tc>
              <w:tc>
                <w:tcPr>
                  <w:tcW w:w="29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center"/>
                </w:tcPr>
                <w:p w14:paraId="2F519A1F" w14:textId="77777777" w:rsidR="001E577A" w:rsidRPr="0071330C" w:rsidRDefault="001E577A" w:rsidP="000A3463">
                  <w:pPr>
                    <w:spacing w:after="120"/>
                    <w:ind w:right="10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  <w:t xml:space="preserve">PUNTAJE </w:t>
                  </w:r>
                </w:p>
              </w:tc>
            </w:tr>
            <w:tr w:rsidR="001E577A" w:rsidRPr="0071330C" w14:paraId="5C7B2229" w14:textId="77777777" w:rsidTr="000A3463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923" w:type="dxa"/>
                <w:trHeight w:val="270"/>
              </w:trPr>
              <w:tc>
                <w:tcPr>
                  <w:tcW w:w="556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center"/>
                </w:tcPr>
                <w:p w14:paraId="54AAE862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</w:pPr>
                </w:p>
              </w:tc>
              <w:tc>
                <w:tcPr>
                  <w:tcW w:w="109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3BA1E5E6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center"/>
                </w:tcPr>
                <w:p w14:paraId="4CFD6A6B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  <w:t>Máximo</w:t>
                  </w:r>
                </w:p>
              </w:tc>
              <w:tc>
                <w:tcPr>
                  <w:tcW w:w="134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center"/>
                </w:tcPr>
                <w:p w14:paraId="30E857C0" w14:textId="77777777" w:rsidR="001E577A" w:rsidRPr="0071330C" w:rsidRDefault="001E577A" w:rsidP="000A3463">
                  <w:pPr>
                    <w:spacing w:after="120"/>
                    <w:ind w:right="10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  <w:t>Mínimo</w:t>
                  </w:r>
                </w:p>
              </w:tc>
            </w:tr>
            <w:tr w:rsidR="001E577A" w:rsidRPr="0071330C" w14:paraId="60274D30" w14:textId="77777777" w:rsidTr="000A3463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923" w:type="dxa"/>
                <w:trHeight w:val="511"/>
              </w:trPr>
              <w:tc>
                <w:tcPr>
                  <w:tcW w:w="55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</w:tcPr>
                <w:p w14:paraId="7ADA6EAF" w14:textId="77777777" w:rsidR="001E577A" w:rsidRPr="0071330C" w:rsidRDefault="001E577A" w:rsidP="000A3463">
                  <w:pPr>
                    <w:spacing w:after="120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  <w:t xml:space="preserve">EVALUACIÓN DE LA HOJA DE VIDA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28D53014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</w:tcPr>
                <w:p w14:paraId="15A23686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</w:pP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</w:tcPr>
                <w:p w14:paraId="0B12828F" w14:textId="77777777" w:rsidR="001E577A" w:rsidRPr="0071330C" w:rsidRDefault="001E577A" w:rsidP="000A3463">
                  <w:pPr>
                    <w:spacing w:after="120"/>
                    <w:ind w:right="10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</w:pPr>
                </w:p>
              </w:tc>
            </w:tr>
            <w:tr w:rsidR="001E577A" w:rsidRPr="0071330C" w14:paraId="0C30C86B" w14:textId="77777777" w:rsidTr="000A3463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923" w:type="dxa"/>
                <w:trHeight w:val="337"/>
              </w:trPr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5EC90ED7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 xml:space="preserve">a.  </w:t>
                  </w:r>
                </w:p>
              </w:tc>
              <w:tc>
                <w:tcPr>
                  <w:tcW w:w="5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624B373A" w14:textId="77777777" w:rsidR="001E577A" w:rsidRPr="0071330C" w:rsidRDefault="001E577A" w:rsidP="000A3463">
                  <w:pPr>
                    <w:spacing w:after="12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Experiencia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7A92A633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40%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66FEF593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70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5E1FFCC4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35</w:t>
                  </w:r>
                </w:p>
              </w:tc>
            </w:tr>
            <w:tr w:rsidR="001E577A" w:rsidRPr="0071330C" w14:paraId="420BFD45" w14:textId="77777777" w:rsidTr="000A3463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923" w:type="dxa"/>
                <w:trHeight w:val="337"/>
              </w:trPr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468562D9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b.</w:t>
                  </w:r>
                </w:p>
              </w:tc>
              <w:tc>
                <w:tcPr>
                  <w:tcW w:w="5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062DFE98" w14:textId="77777777" w:rsidR="001E577A" w:rsidRPr="0071330C" w:rsidRDefault="001E577A" w:rsidP="000A3463">
                  <w:pPr>
                    <w:spacing w:after="12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Formación Académica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2D8CC5F1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20%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0C927549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30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69AA36FA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15</w:t>
                  </w:r>
                </w:p>
              </w:tc>
            </w:tr>
            <w:tr w:rsidR="001E577A" w:rsidRPr="0071330C" w14:paraId="0B6EFA39" w14:textId="77777777" w:rsidTr="000A3463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923" w:type="dxa"/>
                <w:trHeight w:val="337"/>
              </w:trPr>
              <w:tc>
                <w:tcPr>
                  <w:tcW w:w="55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center"/>
                </w:tcPr>
                <w:p w14:paraId="610021D9" w14:textId="77777777" w:rsidR="001E577A" w:rsidRPr="0071330C" w:rsidRDefault="001E577A" w:rsidP="000A3463">
                  <w:pPr>
                    <w:spacing w:after="120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es-PE" w:eastAsia="en-US"/>
                    </w:rPr>
                    <w:lastRenderedPageBreak/>
                    <w:t>Puntaje Total de la Evaluación de la Hoja  de Vida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center"/>
                </w:tcPr>
                <w:p w14:paraId="5D1F5D3E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es-PE" w:eastAsia="en-US"/>
                    </w:rPr>
                    <w:t>60 %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center"/>
                </w:tcPr>
                <w:p w14:paraId="17490471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es-PE" w:eastAsia="en-US"/>
                    </w:rPr>
                    <w:t>100 puntos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center"/>
                </w:tcPr>
                <w:p w14:paraId="673C329F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es-PE" w:eastAsia="en-US"/>
                    </w:rPr>
                    <w:t>50 puntos</w:t>
                  </w:r>
                </w:p>
              </w:tc>
            </w:tr>
            <w:tr w:rsidR="001E577A" w:rsidRPr="0071330C" w14:paraId="0601A047" w14:textId="77777777" w:rsidTr="000A3463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923" w:type="dxa"/>
                <w:trHeight w:val="363"/>
              </w:trPr>
              <w:tc>
                <w:tcPr>
                  <w:tcW w:w="956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B8204DF" w14:textId="77777777" w:rsidR="001E577A" w:rsidRPr="0071330C" w:rsidRDefault="001E577A" w:rsidP="000A3463">
                  <w:pPr>
                    <w:spacing w:after="120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  <w:t>ENTREVISTA PERSONAL</w:t>
                  </w:r>
                </w:p>
              </w:tc>
            </w:tr>
            <w:tr w:rsidR="001E577A" w:rsidRPr="0071330C" w14:paraId="36DB02E0" w14:textId="77777777" w:rsidTr="000A3463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923" w:type="dxa"/>
                <w:trHeight w:val="371"/>
              </w:trPr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076E7F4A" w14:textId="77777777" w:rsidR="001E577A" w:rsidRPr="0071330C" w:rsidRDefault="001E577A" w:rsidP="000A3463">
                  <w:pPr>
                    <w:spacing w:after="120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 xml:space="preserve">a. </w:t>
                  </w:r>
                </w:p>
              </w:tc>
              <w:tc>
                <w:tcPr>
                  <w:tcW w:w="5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3515F5E7" w14:textId="198C1EFA" w:rsidR="001E577A" w:rsidRPr="0071330C" w:rsidRDefault="001E577A" w:rsidP="000A3463">
                  <w:pPr>
                    <w:spacing w:after="12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Dominio del Tema</w:t>
                  </w:r>
                  <w:r w:rsidR="0088535B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 xml:space="preserve"> 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2687655A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20%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3347FDA5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60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6BDA7583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30</w:t>
                  </w:r>
                </w:p>
              </w:tc>
            </w:tr>
            <w:tr w:rsidR="001E577A" w:rsidRPr="0071330C" w14:paraId="62D3DF2D" w14:textId="77777777" w:rsidTr="000A3463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923" w:type="dxa"/>
                <w:trHeight w:val="371"/>
              </w:trPr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0B0A0E97" w14:textId="77777777" w:rsidR="001E577A" w:rsidRPr="0071330C" w:rsidRDefault="001E577A" w:rsidP="000A3463">
                  <w:pPr>
                    <w:spacing w:after="120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b.</w:t>
                  </w:r>
                </w:p>
              </w:tc>
              <w:tc>
                <w:tcPr>
                  <w:tcW w:w="5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1BDE67B6" w14:textId="77777777" w:rsidR="001E577A" w:rsidRPr="0071330C" w:rsidRDefault="001E577A" w:rsidP="000A3463">
                  <w:pPr>
                    <w:spacing w:after="12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Capacidad Analítica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3E3D7514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10%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56C15070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20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5137C02A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10</w:t>
                  </w:r>
                </w:p>
              </w:tc>
            </w:tr>
            <w:tr w:rsidR="001E577A" w:rsidRPr="0071330C" w14:paraId="79D70BE3" w14:textId="77777777" w:rsidTr="000A3463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923" w:type="dxa"/>
                <w:trHeight w:val="371"/>
              </w:trPr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7525ABF8" w14:textId="77777777" w:rsidR="001E577A" w:rsidRPr="0071330C" w:rsidRDefault="001E577A" w:rsidP="000A3463">
                  <w:pPr>
                    <w:spacing w:after="120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c.</w:t>
                  </w:r>
                </w:p>
              </w:tc>
              <w:tc>
                <w:tcPr>
                  <w:tcW w:w="5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41433524" w14:textId="77777777" w:rsidR="001E577A" w:rsidRPr="0071330C" w:rsidRDefault="001E577A" w:rsidP="000A3463">
                  <w:pPr>
                    <w:spacing w:after="12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Iniciativa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4A5A7D38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05%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0C82B0B4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10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0CC19753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05</w:t>
                  </w:r>
                </w:p>
              </w:tc>
            </w:tr>
            <w:tr w:rsidR="001E577A" w:rsidRPr="0071330C" w14:paraId="765368AC" w14:textId="77777777" w:rsidTr="000A3463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923" w:type="dxa"/>
                <w:trHeight w:val="371"/>
              </w:trPr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49F00145" w14:textId="77777777" w:rsidR="001E577A" w:rsidRPr="0071330C" w:rsidRDefault="001E577A" w:rsidP="000A3463">
                  <w:pPr>
                    <w:spacing w:after="120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d.</w:t>
                  </w:r>
                </w:p>
              </w:tc>
              <w:tc>
                <w:tcPr>
                  <w:tcW w:w="5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176D8D02" w14:textId="77777777" w:rsidR="001E577A" w:rsidRPr="0071330C" w:rsidRDefault="001E577A" w:rsidP="000A3463">
                  <w:pPr>
                    <w:spacing w:after="12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Facilidad de Comunicación y Sustentación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60C75081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05%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59684957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10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10D27EB4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05</w:t>
                  </w:r>
                </w:p>
              </w:tc>
            </w:tr>
            <w:tr w:rsidR="001E577A" w:rsidRPr="0071330C" w14:paraId="2067D38D" w14:textId="77777777" w:rsidTr="000A3463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923" w:type="dxa"/>
                <w:trHeight w:val="371"/>
              </w:trPr>
              <w:tc>
                <w:tcPr>
                  <w:tcW w:w="55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center"/>
                </w:tcPr>
                <w:p w14:paraId="78E391E8" w14:textId="77777777" w:rsidR="001E577A" w:rsidRPr="0071330C" w:rsidRDefault="001E577A" w:rsidP="000A3463">
                  <w:pPr>
                    <w:spacing w:after="120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es-PE" w:eastAsia="en-US"/>
                    </w:rPr>
                    <w:t>Puntaje Total de la Entrevista Personal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center"/>
                </w:tcPr>
                <w:p w14:paraId="4D616233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  <w:t>40 %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center"/>
                </w:tcPr>
                <w:p w14:paraId="2C010E2D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es-PE" w:eastAsia="en-US"/>
                    </w:rPr>
                    <w:t>100 puntos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center"/>
                </w:tcPr>
                <w:p w14:paraId="3F89B169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es-PE" w:eastAsia="en-US"/>
                    </w:rPr>
                    <w:t>50 puntos</w:t>
                  </w:r>
                </w:p>
              </w:tc>
            </w:tr>
            <w:tr w:rsidR="001E577A" w:rsidRPr="0071330C" w14:paraId="29386894" w14:textId="77777777" w:rsidTr="000A3463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923" w:type="dxa"/>
                <w:trHeight w:val="433"/>
              </w:trPr>
              <w:tc>
                <w:tcPr>
                  <w:tcW w:w="55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4A2B89DC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  <w:t>PUNTAJE TOTAL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03549B43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  <w:t>100%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5FD500C0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es-PE" w:eastAsia="en-US"/>
                    </w:rPr>
                  </w:pP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098AB46D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</w:p>
              </w:tc>
            </w:tr>
          </w:tbl>
          <w:p w14:paraId="7410CB55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4355665A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PE" w:eastAsia="en-US"/>
              </w:rPr>
              <w:t>PT= 0.6(EC) + 0.4(EP) + DIS + FFAA</w:t>
            </w:r>
          </w:p>
        </w:tc>
      </w:tr>
    </w:tbl>
    <w:p w14:paraId="617865F0" w14:textId="77777777" w:rsidR="001E577A" w:rsidRPr="0071330C" w:rsidRDefault="001E577A" w:rsidP="001E577A">
      <w:pPr>
        <w:spacing w:after="120" w:line="240" w:lineRule="atLeast"/>
        <w:ind w:firstLine="397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 w:rsidRPr="0071330C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lastRenderedPageBreak/>
        <w:t>EL PUNTAJE APROBATORIO SERA DE 80 PUNTOS</w:t>
      </w:r>
    </w:p>
    <w:p w14:paraId="62EB9F19" w14:textId="1A5F8834" w:rsidR="001E577A" w:rsidRDefault="001E577A" w:rsidP="00B14E96">
      <w:pPr>
        <w:spacing w:after="120" w:line="240" w:lineRule="atLeast"/>
        <w:ind w:firstLine="390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 w:rsidRPr="0071330C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PT = PUNTAJE TOTAL</w:t>
      </w:r>
    </w:p>
    <w:p w14:paraId="57195E36" w14:textId="77777777" w:rsidR="005E0536" w:rsidRDefault="005E0536" w:rsidP="005E0536">
      <w:pPr>
        <w:spacing w:after="120" w:line="240" w:lineRule="atLeast"/>
        <w:ind w:left="397" w:hanging="7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 w:rsidRPr="00620B8B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EC = Evaluación de Hoja de Vida</w:t>
      </w:r>
      <w:r w:rsidRPr="00620B8B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ab/>
      </w:r>
      <w:r w:rsidRPr="00620B8B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ab/>
      </w:r>
      <w:r w:rsidRPr="00620B8B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ab/>
      </w:r>
    </w:p>
    <w:p w14:paraId="03401151" w14:textId="77777777" w:rsidR="005E0536" w:rsidRDefault="005E0536" w:rsidP="005E0536">
      <w:pPr>
        <w:spacing w:after="120" w:line="240" w:lineRule="atLeast"/>
        <w:ind w:left="397" w:hanging="7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EP = Entrevista Personal</w:t>
      </w:r>
    </w:p>
    <w:p w14:paraId="4BE4FFC8" w14:textId="77777777" w:rsidR="005E0536" w:rsidRPr="00620B8B" w:rsidRDefault="005E0536" w:rsidP="005E0536">
      <w:pPr>
        <w:spacing w:after="120" w:line="240" w:lineRule="atLeast"/>
        <w:ind w:left="397" w:hanging="7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 w:rsidRPr="00620B8B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DISC = 15% PT Bonificación Personas con</w:t>
      </w: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 xml:space="preserve"> Discapacidad (de ser el caso) sobre el puntaje obtenido.</w:t>
      </w:r>
    </w:p>
    <w:p w14:paraId="16250442" w14:textId="77777777" w:rsidR="005E0536" w:rsidRDefault="005E0536" w:rsidP="005E0536">
      <w:pPr>
        <w:tabs>
          <w:tab w:val="left" w:pos="1965"/>
        </w:tabs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  <w:r w:rsidRPr="00620B8B">
        <w:rPr>
          <w:rFonts w:ascii="Arial" w:eastAsia="Times New Roman" w:hAnsi="Arial" w:cs="Arial"/>
          <w:b/>
          <w:noProof/>
          <w:sz w:val="22"/>
          <w:szCs w:val="22"/>
          <w:lang w:val="es-PE"/>
        </w:rPr>
        <w:t xml:space="preserve">      </w:t>
      </w:r>
      <w:r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FFAA = 10% EP </w:t>
      </w:r>
      <w:r w:rsidRPr="00620B8B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 Bonificación Personal Licenciado de las FFAA (de ser el caso)</w:t>
      </w:r>
      <w:r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 sobre </w:t>
      </w:r>
    </w:p>
    <w:p w14:paraId="76E0F32A" w14:textId="1699313E" w:rsidR="005E0536" w:rsidRPr="005E0536" w:rsidRDefault="005E0536" w:rsidP="005E0536">
      <w:pPr>
        <w:tabs>
          <w:tab w:val="left" w:pos="1965"/>
        </w:tabs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       el puntaje  obtenido  en  la etapa de  entrevista </w:t>
      </w:r>
    </w:p>
    <w:p w14:paraId="5418BC62" w14:textId="77777777" w:rsidR="001E577A" w:rsidRDefault="001E577A" w:rsidP="001E577A">
      <w:pPr>
        <w:rPr>
          <w:rFonts w:ascii="Times New Roman" w:eastAsia="Times New Roman" w:hAnsi="Times New Roman"/>
          <w:lang w:val="es-PE"/>
        </w:rPr>
      </w:pPr>
    </w:p>
    <w:p w14:paraId="53FFE28D" w14:textId="77777777" w:rsidR="001E577A" w:rsidRPr="002C4584" w:rsidRDefault="001E577A" w:rsidP="001E577A">
      <w:pPr>
        <w:rPr>
          <w:rFonts w:ascii="Arial" w:eastAsia="Times New Roman" w:hAnsi="Arial" w:cs="Arial"/>
          <w:b/>
          <w:lang w:val="es-PE"/>
        </w:rPr>
      </w:pPr>
      <w:r w:rsidRPr="002C4584">
        <w:rPr>
          <w:rFonts w:ascii="Arial" w:eastAsia="Times New Roman" w:hAnsi="Arial" w:cs="Arial"/>
          <w:b/>
          <w:lang w:val="es-PE"/>
        </w:rPr>
        <w:t xml:space="preserve">Nota: Los postulantes que NO obtuvieran una vacante podrán solicitar la devolución de sus documentos, al siguiente día de la publicación de los resultados </w:t>
      </w:r>
      <w:proofErr w:type="gramStart"/>
      <w:r w:rsidRPr="002C4584">
        <w:rPr>
          <w:rFonts w:ascii="Arial" w:eastAsia="Times New Roman" w:hAnsi="Arial" w:cs="Arial"/>
          <w:b/>
          <w:lang w:val="es-PE"/>
        </w:rPr>
        <w:t>finales  difundido</w:t>
      </w:r>
      <w:proofErr w:type="gramEnd"/>
      <w:r w:rsidRPr="002C4584">
        <w:rPr>
          <w:rFonts w:ascii="Arial" w:eastAsia="Times New Roman" w:hAnsi="Arial" w:cs="Arial"/>
          <w:b/>
          <w:lang w:val="es-PE"/>
        </w:rPr>
        <w:t xml:space="preserve"> en la </w:t>
      </w:r>
      <w:proofErr w:type="spellStart"/>
      <w:r w:rsidRPr="002C4584">
        <w:rPr>
          <w:rFonts w:ascii="Arial" w:eastAsia="Times New Roman" w:hAnsi="Arial" w:cs="Arial"/>
          <w:b/>
          <w:lang w:val="es-PE"/>
        </w:rPr>
        <w:t>Pag</w:t>
      </w:r>
      <w:proofErr w:type="spellEnd"/>
      <w:r w:rsidRPr="002C4584">
        <w:rPr>
          <w:rFonts w:ascii="Arial" w:eastAsia="Times New Roman" w:hAnsi="Arial" w:cs="Arial"/>
          <w:b/>
          <w:lang w:val="es-PE"/>
        </w:rPr>
        <w:t xml:space="preserve"> Web del PSI.</w:t>
      </w:r>
    </w:p>
    <w:p w14:paraId="1AA32B18" w14:textId="77777777" w:rsidR="001E577A" w:rsidRDefault="001E577A" w:rsidP="001E577A">
      <w:pPr>
        <w:rPr>
          <w:rFonts w:ascii="Times New Roman" w:eastAsia="Times New Roman" w:hAnsi="Times New Roman"/>
          <w:lang w:val="es-PE"/>
        </w:rPr>
      </w:pPr>
      <w:r w:rsidRPr="002C4584">
        <w:rPr>
          <w:rFonts w:ascii="Arial" w:eastAsia="Times New Roman" w:hAnsi="Arial" w:cs="Arial"/>
          <w:b/>
          <w:lang w:val="es-PE"/>
        </w:rPr>
        <w:t>Transcurrido 15 días se procederá a la eliminación de la documentación</w:t>
      </w:r>
    </w:p>
    <w:p w14:paraId="00B8F277" w14:textId="77777777" w:rsidR="001E577A" w:rsidRDefault="001E577A" w:rsidP="001E577A">
      <w:pPr>
        <w:rPr>
          <w:rFonts w:ascii="Times New Roman" w:eastAsia="Times New Roman" w:hAnsi="Times New Roman"/>
          <w:lang w:val="es-PE"/>
        </w:rPr>
      </w:pPr>
    </w:p>
    <w:p w14:paraId="523A824A" w14:textId="77777777" w:rsidR="001E577A" w:rsidRDefault="001E577A" w:rsidP="001E577A">
      <w:pPr>
        <w:rPr>
          <w:rFonts w:ascii="Times New Roman" w:eastAsia="Times New Roman" w:hAnsi="Times New Roman"/>
          <w:lang w:val="es-PE"/>
        </w:rPr>
      </w:pPr>
    </w:p>
    <w:p w14:paraId="29A54087" w14:textId="77777777" w:rsidR="001E577A" w:rsidRPr="0071330C" w:rsidRDefault="001E577A" w:rsidP="001E577A">
      <w:pPr>
        <w:rPr>
          <w:rFonts w:ascii="Times New Roman" w:eastAsia="Times New Roman" w:hAnsi="Times New Roman"/>
          <w:lang w:val="es-PE"/>
        </w:rPr>
      </w:pPr>
    </w:p>
    <w:p w14:paraId="43A952B6" w14:textId="77777777" w:rsidR="001E577A" w:rsidRPr="0071330C" w:rsidRDefault="001E577A" w:rsidP="001E577A">
      <w:pPr>
        <w:jc w:val="center"/>
        <w:rPr>
          <w:rFonts w:ascii="Arial" w:eastAsia="Times New Roman" w:hAnsi="Arial" w:cs="Arial"/>
          <w:b/>
          <w:highlight w:val="yellow"/>
          <w:lang w:val="es-PE"/>
        </w:rPr>
      </w:pPr>
      <w:r w:rsidRPr="0071330C">
        <w:rPr>
          <w:rFonts w:ascii="Arial" w:eastAsia="Times New Roman" w:hAnsi="Arial" w:cs="Arial"/>
          <w:b/>
          <w:highlight w:val="yellow"/>
          <w:lang w:val="es-PE"/>
        </w:rPr>
        <w:t>IMPORTANTE</w:t>
      </w:r>
    </w:p>
    <w:p w14:paraId="51D6D786" w14:textId="77777777" w:rsidR="001E577A" w:rsidRPr="0071330C" w:rsidRDefault="001E577A" w:rsidP="001E577A">
      <w:pPr>
        <w:rPr>
          <w:rFonts w:ascii="Arial" w:eastAsia="Times New Roman" w:hAnsi="Arial" w:cs="Arial"/>
          <w:highlight w:val="yellow"/>
          <w:lang w:val="es-PE"/>
        </w:rPr>
      </w:pPr>
    </w:p>
    <w:p w14:paraId="3A170D7E" w14:textId="77777777" w:rsidR="001E577A" w:rsidRPr="0071330C" w:rsidRDefault="001E577A" w:rsidP="001E577A">
      <w:pPr>
        <w:rPr>
          <w:rFonts w:ascii="Arial" w:eastAsia="Times New Roman" w:hAnsi="Arial" w:cs="Arial"/>
          <w:highlight w:val="yellow"/>
          <w:lang w:val="es-PE"/>
        </w:rPr>
      </w:pPr>
      <w:r w:rsidRPr="0071330C">
        <w:rPr>
          <w:rFonts w:ascii="Arial" w:eastAsia="Times New Roman" w:hAnsi="Arial" w:cs="Arial"/>
          <w:highlight w:val="yellow"/>
          <w:lang w:val="es-PE"/>
        </w:rPr>
        <w:t>La forma de presentación de los documentos a las convocatorias DL 728 se halla en el Portal WEB del PSI en PROCESO DE SELECCION D.L. N° 728, bajo el Título:</w:t>
      </w:r>
    </w:p>
    <w:p w14:paraId="216D5E23" w14:textId="77777777" w:rsidR="001E577A" w:rsidRPr="0071330C" w:rsidRDefault="001E577A" w:rsidP="001E577A">
      <w:pPr>
        <w:rPr>
          <w:rFonts w:ascii="Arial" w:eastAsia="Times New Roman" w:hAnsi="Arial" w:cs="Arial"/>
          <w:highlight w:val="yellow"/>
          <w:lang w:val="es-PE"/>
        </w:rPr>
      </w:pPr>
    </w:p>
    <w:p w14:paraId="7BC12380" w14:textId="30721D48" w:rsidR="001E577A" w:rsidRPr="0071330C" w:rsidRDefault="001E577A" w:rsidP="001E577A">
      <w:pPr>
        <w:rPr>
          <w:rFonts w:ascii="Arial" w:eastAsia="Times New Roman" w:hAnsi="Arial" w:cs="Arial"/>
          <w:b/>
          <w:highlight w:val="yellow"/>
          <w:u w:val="single"/>
          <w:lang w:val="es-PE"/>
        </w:rPr>
      </w:pPr>
      <w:r w:rsidRPr="0071330C">
        <w:rPr>
          <w:rFonts w:ascii="Arial" w:eastAsia="Times New Roman" w:hAnsi="Arial" w:cs="Arial"/>
          <w:b/>
          <w:highlight w:val="yellow"/>
          <w:u w:val="single"/>
          <w:lang w:val="es-PE"/>
        </w:rPr>
        <w:t>“DOCUMENTOS DE CONVOCATORIAS PROCESO DE SELECCION D.L</w:t>
      </w:r>
      <w:r w:rsidR="0063648A">
        <w:rPr>
          <w:rFonts w:ascii="Arial" w:eastAsia="Times New Roman" w:hAnsi="Arial" w:cs="Arial"/>
          <w:b/>
          <w:highlight w:val="yellow"/>
          <w:u w:val="single"/>
          <w:lang w:val="es-PE"/>
        </w:rPr>
        <w:t>.  728-</w:t>
      </w:r>
      <w:r w:rsidR="00980310">
        <w:rPr>
          <w:rFonts w:ascii="Arial" w:eastAsia="Times New Roman" w:hAnsi="Arial" w:cs="Arial"/>
          <w:b/>
          <w:highlight w:val="yellow"/>
          <w:u w:val="single"/>
          <w:lang w:val="es-PE"/>
        </w:rPr>
        <w:t>NOVIEMBRE</w:t>
      </w:r>
      <w:r w:rsidR="00C444BB">
        <w:rPr>
          <w:rFonts w:ascii="Arial" w:eastAsia="Times New Roman" w:hAnsi="Arial" w:cs="Arial"/>
          <w:b/>
          <w:highlight w:val="yellow"/>
          <w:u w:val="single"/>
          <w:lang w:val="es-PE"/>
        </w:rPr>
        <w:t xml:space="preserve"> -2018</w:t>
      </w:r>
      <w:r w:rsidRPr="0071330C">
        <w:rPr>
          <w:rFonts w:ascii="Arial" w:eastAsia="Times New Roman" w:hAnsi="Arial" w:cs="Arial"/>
          <w:b/>
          <w:highlight w:val="yellow"/>
          <w:u w:val="single"/>
          <w:lang w:val="es-PE"/>
        </w:rPr>
        <w:t>”</w:t>
      </w:r>
    </w:p>
    <w:p w14:paraId="3B7BEDF2" w14:textId="77777777" w:rsidR="001E577A" w:rsidRPr="0071330C" w:rsidRDefault="001E577A" w:rsidP="001E577A">
      <w:pPr>
        <w:rPr>
          <w:rFonts w:ascii="Times New Roman" w:eastAsia="Times New Roman" w:hAnsi="Times New Roman"/>
          <w:lang w:val="es-PE"/>
        </w:rPr>
      </w:pPr>
    </w:p>
    <w:p w14:paraId="1C642DEA" w14:textId="77777777" w:rsidR="001E577A" w:rsidRPr="0071330C" w:rsidRDefault="001E577A" w:rsidP="001E577A">
      <w:pPr>
        <w:rPr>
          <w:rFonts w:ascii="Times New Roman" w:eastAsia="Times New Roman" w:hAnsi="Times New Roman"/>
          <w:lang w:val="es-PE"/>
        </w:rPr>
      </w:pPr>
    </w:p>
    <w:p w14:paraId="677A384F" w14:textId="77777777" w:rsidR="001E577A" w:rsidRPr="0071330C" w:rsidRDefault="001E577A" w:rsidP="001E577A">
      <w:pPr>
        <w:rPr>
          <w:rFonts w:ascii="Times New Roman" w:eastAsia="Times New Roman" w:hAnsi="Times New Roman"/>
          <w:lang w:val="es-PE"/>
        </w:rPr>
      </w:pPr>
    </w:p>
    <w:p w14:paraId="04B563F4" w14:textId="77777777" w:rsidR="009548B6" w:rsidRPr="00B440FE" w:rsidRDefault="009548B6" w:rsidP="009548B6">
      <w:pPr>
        <w:ind w:right="312"/>
        <w:jc w:val="both"/>
        <w:rPr>
          <w:rFonts w:ascii="Arial" w:eastAsia="Times New Roman" w:hAnsi="Arial" w:cs="Arial"/>
          <w:b/>
          <w:u w:val="single"/>
        </w:rPr>
      </w:pPr>
      <w:r w:rsidRPr="00B440FE">
        <w:rPr>
          <w:rFonts w:ascii="Arial" w:eastAsia="Times New Roman" w:hAnsi="Arial" w:cs="Arial"/>
          <w:b/>
          <w:bCs/>
          <w:color w:val="000000"/>
          <w:u w:val="single"/>
        </w:rPr>
        <w:lastRenderedPageBreak/>
        <w:t>ITEM Nº 01.- ESPECIALISTA EN INFRAESTRUCTURA HIDRÁULICA</w:t>
      </w:r>
    </w:p>
    <w:p w14:paraId="3DC82DC8" w14:textId="77777777" w:rsidR="009548B6" w:rsidRPr="00B440FE" w:rsidRDefault="009548B6" w:rsidP="009548B6">
      <w:pPr>
        <w:spacing w:before="120"/>
        <w:rPr>
          <w:rFonts w:ascii="Arial" w:eastAsia="Times New Roman" w:hAnsi="Arial" w:cs="Arial"/>
          <w:b/>
          <w:bCs/>
          <w:color w:val="000000"/>
        </w:rPr>
      </w:pPr>
      <w:r w:rsidRPr="00B440FE">
        <w:rPr>
          <w:rFonts w:ascii="Arial" w:eastAsia="Times New Roman" w:hAnsi="Arial" w:cs="Arial"/>
          <w:b/>
          <w:bCs/>
          <w:color w:val="000000"/>
        </w:rPr>
        <w:t>PERFIL DEL PUESTO</w:t>
      </w:r>
    </w:p>
    <w:p w14:paraId="43911697" w14:textId="77777777" w:rsidR="009548B6" w:rsidRPr="00B440FE" w:rsidRDefault="009548B6" w:rsidP="009548B6">
      <w:pPr>
        <w:rPr>
          <w:rFonts w:ascii="Arial" w:eastAsia="Times New Roman" w:hAnsi="Arial" w:cs="Arial"/>
          <w:b/>
          <w:bCs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49"/>
        <w:gridCol w:w="4629"/>
      </w:tblGrid>
      <w:tr w:rsidR="009548B6" w:rsidRPr="00B440FE" w14:paraId="477FE482" w14:textId="77777777" w:rsidTr="004F163E">
        <w:trPr>
          <w:trHeight w:val="31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CCFF"/>
            <w:noWrap/>
            <w:vAlign w:val="bottom"/>
            <w:hideMark/>
          </w:tcPr>
          <w:p w14:paraId="301C7CE4" w14:textId="77777777" w:rsidR="009548B6" w:rsidRPr="00B440FE" w:rsidRDefault="009548B6" w:rsidP="004F163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440F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REQUISITOS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CCCFF"/>
            <w:vAlign w:val="bottom"/>
            <w:hideMark/>
          </w:tcPr>
          <w:p w14:paraId="4FF00F18" w14:textId="77777777" w:rsidR="009548B6" w:rsidRPr="00B440FE" w:rsidRDefault="009548B6" w:rsidP="004F163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440F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DETALLE</w:t>
            </w:r>
          </w:p>
        </w:tc>
      </w:tr>
      <w:tr w:rsidR="009548B6" w:rsidRPr="00B440FE" w14:paraId="5BF89571" w14:textId="77777777" w:rsidTr="004F163E">
        <w:trPr>
          <w:trHeight w:val="85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06E326F" w14:textId="77777777" w:rsidR="009548B6" w:rsidRPr="00B440FE" w:rsidRDefault="009548B6" w:rsidP="004F163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440F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Experiencia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E9192AE" w14:textId="77777777" w:rsidR="009548B6" w:rsidRPr="00B440FE" w:rsidRDefault="009548B6" w:rsidP="004F163E">
            <w:pPr>
              <w:ind w:left="355"/>
              <w:contextualSpacing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61B50C8D" w14:textId="77777777" w:rsidR="009548B6" w:rsidRPr="00BF4D90" w:rsidRDefault="009548B6" w:rsidP="009548B6">
            <w:pPr>
              <w:numPr>
                <w:ilvl w:val="0"/>
                <w:numId w:val="5"/>
              </w:numPr>
              <w:ind w:left="319" w:hanging="284"/>
              <w:contextualSpacing/>
              <w:jc w:val="both"/>
              <w:rPr>
                <w:rFonts w:ascii="Arial" w:eastAsia="Times New Roman" w:hAnsi="Arial" w:cs="Arial"/>
                <w:color w:val="000000"/>
              </w:rPr>
            </w:pPr>
            <w:r w:rsidRPr="00386886">
              <w:rPr>
                <w:rFonts w:ascii="Arial" w:eastAsia="Times New Roman" w:hAnsi="Arial" w:cs="Arial"/>
                <w:color w:val="000000"/>
              </w:rPr>
              <w:t>3 años como especialista</w:t>
            </w:r>
            <w:r>
              <w:rPr>
                <w:rFonts w:ascii="Arial" w:eastAsia="Times New Roman" w:hAnsi="Arial" w:cs="Arial"/>
                <w:color w:val="000000"/>
              </w:rPr>
              <w:t xml:space="preserve"> y/o evaluador y/o supervisor y/o jefe de proyecto, en elaboración, de proyectos (expedientes técnicos y/o estudios) en:</w:t>
            </w:r>
            <w:r w:rsidRPr="00386886">
              <w:rPr>
                <w:rFonts w:ascii="Arial" w:eastAsia="Times New Roman" w:hAnsi="Arial" w:cs="Arial"/>
                <w:color w:val="000000"/>
              </w:rPr>
              <w:t xml:space="preserve"> diseño de estructuras hidráulicas </w:t>
            </w:r>
            <w:r>
              <w:rPr>
                <w:rFonts w:ascii="Arial" w:eastAsia="Times New Roman" w:hAnsi="Arial" w:cs="Arial"/>
                <w:color w:val="000000"/>
              </w:rPr>
              <w:t>y/</w:t>
            </w:r>
            <w:r w:rsidRPr="00386886">
              <w:rPr>
                <w:rFonts w:ascii="Arial" w:eastAsia="Times New Roman" w:hAnsi="Arial" w:cs="Arial"/>
                <w:color w:val="000000"/>
              </w:rPr>
              <w:t xml:space="preserve">o diseño obras hidráulicas </w:t>
            </w:r>
            <w:r>
              <w:rPr>
                <w:rFonts w:ascii="Arial" w:eastAsia="Times New Roman" w:hAnsi="Arial" w:cs="Arial"/>
                <w:color w:val="000000"/>
              </w:rPr>
              <w:t>y/o</w:t>
            </w:r>
            <w:r w:rsidRPr="00386886">
              <w:rPr>
                <w:rFonts w:ascii="Arial" w:eastAsia="Times New Roman" w:hAnsi="Arial" w:cs="Arial"/>
                <w:color w:val="000000"/>
              </w:rPr>
              <w:t xml:space="preserve"> en diseño de obras fluviales y/o en puesto con funciones equivalentes.</w:t>
            </w:r>
          </w:p>
          <w:p w14:paraId="79AF7A6D" w14:textId="77777777" w:rsidR="009548B6" w:rsidRPr="00B440FE" w:rsidRDefault="009548B6" w:rsidP="004F163E">
            <w:pPr>
              <w:ind w:left="319"/>
              <w:contextualSpacing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548B6" w:rsidRPr="00B440FE" w14:paraId="7CC73684" w14:textId="77777777" w:rsidTr="004F163E">
        <w:trPr>
          <w:trHeight w:val="674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A89F4FA" w14:textId="77777777" w:rsidR="009548B6" w:rsidRPr="00B440FE" w:rsidRDefault="009548B6" w:rsidP="004F163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440F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 xml:space="preserve">Competencias 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49880E5C" w14:textId="77777777" w:rsidR="009548B6" w:rsidRPr="00B440FE" w:rsidRDefault="009548B6" w:rsidP="004F163E">
            <w:pPr>
              <w:ind w:left="355"/>
              <w:contextualSpacing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039BBCB6" w14:textId="77777777" w:rsidR="009548B6" w:rsidRPr="00B440FE" w:rsidRDefault="009548B6" w:rsidP="009548B6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="Arial" w:eastAsia="Times New Roman" w:hAnsi="Arial" w:cs="Arial"/>
                <w:color w:val="000000"/>
              </w:rPr>
            </w:pPr>
            <w:r w:rsidRPr="00B440FE">
              <w:rPr>
                <w:rFonts w:ascii="Arial" w:eastAsia="Times New Roman" w:hAnsi="Arial" w:cs="Arial"/>
                <w:color w:val="000000"/>
              </w:rPr>
              <w:t>Organización de la Información.</w:t>
            </w:r>
          </w:p>
          <w:p w14:paraId="08A34B11" w14:textId="77777777" w:rsidR="009548B6" w:rsidRPr="00B440FE" w:rsidRDefault="009548B6" w:rsidP="009548B6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="Arial" w:eastAsia="Times New Roman" w:hAnsi="Arial" w:cs="Arial"/>
                <w:color w:val="000000"/>
              </w:rPr>
            </w:pPr>
            <w:r w:rsidRPr="00B440FE">
              <w:rPr>
                <w:rFonts w:ascii="Arial" w:eastAsia="Times New Roman" w:hAnsi="Arial" w:cs="Arial"/>
                <w:color w:val="000000"/>
              </w:rPr>
              <w:t>Dinamismo.</w:t>
            </w:r>
          </w:p>
          <w:p w14:paraId="7B838072" w14:textId="77777777" w:rsidR="009548B6" w:rsidRPr="00B440FE" w:rsidRDefault="009548B6" w:rsidP="009548B6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="Arial" w:eastAsia="Times New Roman" w:hAnsi="Arial" w:cs="Arial"/>
                <w:color w:val="000000"/>
              </w:rPr>
            </w:pPr>
            <w:r w:rsidRPr="00B440FE">
              <w:rPr>
                <w:rFonts w:ascii="Arial" w:eastAsia="Times New Roman" w:hAnsi="Arial" w:cs="Arial"/>
                <w:color w:val="000000"/>
              </w:rPr>
              <w:t>Comunicación Oral.</w:t>
            </w:r>
          </w:p>
          <w:p w14:paraId="7EE39B3C" w14:textId="77777777" w:rsidR="009548B6" w:rsidRPr="00B440FE" w:rsidRDefault="009548B6" w:rsidP="004F163E">
            <w:pPr>
              <w:ind w:left="355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9548B6" w:rsidRPr="00B440FE" w14:paraId="7CC80E83" w14:textId="77777777" w:rsidTr="004F163E">
        <w:trPr>
          <w:trHeight w:val="64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183718C" w14:textId="77777777" w:rsidR="009548B6" w:rsidRPr="00B440FE" w:rsidRDefault="009548B6" w:rsidP="004F163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440F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Formación Académica, grado académico y/o nivel de estudios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AA7CA9F" w14:textId="77777777" w:rsidR="009548B6" w:rsidRPr="00B440FE" w:rsidRDefault="009548B6" w:rsidP="004F163E">
            <w:pPr>
              <w:pStyle w:val="Prrafodelista"/>
              <w:spacing w:after="0"/>
              <w:ind w:left="319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14:paraId="02150989" w14:textId="77777777" w:rsidR="009548B6" w:rsidRPr="00B440FE" w:rsidRDefault="009548B6" w:rsidP="009548B6">
            <w:pPr>
              <w:pStyle w:val="Prrafodelista"/>
              <w:numPr>
                <w:ilvl w:val="0"/>
                <w:numId w:val="4"/>
              </w:numPr>
              <w:spacing w:after="0"/>
              <w:ind w:left="319" w:hanging="284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Ingeniero </w:t>
            </w:r>
            <w:r w:rsidRPr="00B440FE">
              <w:rPr>
                <w:rFonts w:ascii="Arial" w:eastAsia="Times New Roman" w:hAnsi="Arial" w:cs="Arial"/>
                <w:color w:val="000000"/>
                <w:lang w:eastAsia="es-ES"/>
              </w:rPr>
              <w:t xml:space="preserve">Agrícola o Ingeniero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Civil</w:t>
            </w:r>
            <w:r w:rsidRPr="00B440FE">
              <w:rPr>
                <w:rFonts w:ascii="Arial" w:eastAsia="Times New Roman" w:hAnsi="Arial" w:cs="Arial"/>
                <w:color w:val="000000"/>
                <w:lang w:eastAsia="es-ES"/>
              </w:rPr>
              <w:t xml:space="preserve"> o carreras afines.</w:t>
            </w:r>
          </w:p>
          <w:p w14:paraId="7C1B8E97" w14:textId="77777777" w:rsidR="009548B6" w:rsidRPr="00B440FE" w:rsidRDefault="009548B6" w:rsidP="009548B6">
            <w:pPr>
              <w:pStyle w:val="Prrafodelista"/>
              <w:numPr>
                <w:ilvl w:val="0"/>
                <w:numId w:val="4"/>
              </w:numPr>
              <w:spacing w:after="0"/>
              <w:ind w:left="319" w:hanging="284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440FE">
              <w:rPr>
                <w:rFonts w:ascii="Arial" w:eastAsia="Times New Roman" w:hAnsi="Arial" w:cs="Arial"/>
                <w:color w:val="000000"/>
                <w:lang w:eastAsia="es-ES"/>
              </w:rPr>
              <w:t>Colegiado y habilitado.</w:t>
            </w:r>
          </w:p>
          <w:p w14:paraId="483A39CB" w14:textId="77777777" w:rsidR="009548B6" w:rsidRPr="00B440FE" w:rsidRDefault="009548B6" w:rsidP="004F163E">
            <w:pPr>
              <w:pStyle w:val="Prrafodelista"/>
              <w:spacing w:after="0"/>
              <w:ind w:left="319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9548B6" w:rsidRPr="00B440FE" w14:paraId="60C05EBA" w14:textId="77777777" w:rsidTr="004F163E">
        <w:trPr>
          <w:trHeight w:val="64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1E1BBC4" w14:textId="77777777" w:rsidR="009548B6" w:rsidRPr="00B440FE" w:rsidRDefault="009548B6" w:rsidP="004F163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440F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Cursos, Seminarios y/o estudios de especialización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BED1190" w14:textId="77777777" w:rsidR="009548B6" w:rsidRPr="00B440FE" w:rsidRDefault="009548B6" w:rsidP="004F163E">
            <w:pPr>
              <w:ind w:left="355"/>
              <w:contextualSpacing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00C7A678" w14:textId="77777777" w:rsidR="009548B6" w:rsidRPr="00B440FE" w:rsidRDefault="009548B6" w:rsidP="009548B6">
            <w:pPr>
              <w:numPr>
                <w:ilvl w:val="0"/>
                <w:numId w:val="2"/>
              </w:numPr>
              <w:ind w:left="319" w:hanging="284"/>
              <w:contextualSpacing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De preferencia con e</w:t>
            </w:r>
            <w:r w:rsidRPr="00B440FE">
              <w:rPr>
                <w:rFonts w:ascii="Arial" w:eastAsia="Times New Roman" w:hAnsi="Arial" w:cs="Arial"/>
                <w:color w:val="000000"/>
              </w:rPr>
              <w:t>specialización o</w:t>
            </w:r>
            <w:r>
              <w:rPr>
                <w:rFonts w:ascii="Arial" w:eastAsia="Times New Roman" w:hAnsi="Arial" w:cs="Arial"/>
                <w:color w:val="000000"/>
              </w:rPr>
              <w:t xml:space="preserve"> curso o</w:t>
            </w:r>
            <w:r w:rsidRPr="00B440FE">
              <w:rPr>
                <w:rFonts w:ascii="Arial" w:eastAsia="Times New Roman" w:hAnsi="Arial" w:cs="Arial"/>
                <w:color w:val="000000"/>
              </w:rPr>
              <w:t xml:space="preserve"> diplomado en</w:t>
            </w:r>
            <w:r>
              <w:rPr>
                <w:rFonts w:ascii="Arial" w:eastAsia="Times New Roman" w:hAnsi="Arial" w:cs="Arial"/>
                <w:color w:val="000000"/>
              </w:rPr>
              <w:t>:</w:t>
            </w:r>
            <w:r w:rsidRPr="00B440FE">
              <w:rPr>
                <w:rFonts w:ascii="Arial" w:eastAsia="Times New Roman" w:hAnsi="Arial" w:cs="Arial"/>
                <w:color w:val="000000"/>
              </w:rPr>
              <w:t xml:space="preserve"> Ingeniería Hidráulica o Infraestructura Hidráulica o estudios de Defensas Ribereñas.</w:t>
            </w:r>
          </w:p>
          <w:p w14:paraId="064A0577" w14:textId="77777777" w:rsidR="009548B6" w:rsidRPr="00B440FE" w:rsidRDefault="009548B6" w:rsidP="004F163E">
            <w:pPr>
              <w:ind w:left="319"/>
              <w:contextualSpacing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548B6" w:rsidRPr="00B440FE" w14:paraId="6DE086B5" w14:textId="77777777" w:rsidTr="004F163E">
        <w:trPr>
          <w:trHeight w:val="64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EFEE942" w14:textId="77777777" w:rsidR="009548B6" w:rsidRPr="00B440FE" w:rsidRDefault="009548B6" w:rsidP="004F163E">
            <w:pPr>
              <w:contextualSpacing/>
              <w:jc w:val="both"/>
              <w:rPr>
                <w:rFonts w:ascii="Arial" w:eastAsia="Times New Roman" w:hAnsi="Arial" w:cs="Arial"/>
                <w:b/>
              </w:rPr>
            </w:pPr>
            <w:r w:rsidRPr="00B440FE">
              <w:rPr>
                <w:rFonts w:ascii="Arial" w:hAnsi="Arial" w:cs="Arial"/>
                <w:b/>
              </w:rPr>
              <w:t xml:space="preserve">Conocimientos para el puesto </w:t>
            </w:r>
          </w:p>
          <w:p w14:paraId="244761D8" w14:textId="77777777" w:rsidR="009548B6" w:rsidRPr="00B440FE" w:rsidRDefault="009548B6" w:rsidP="004F163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1815F47" w14:textId="77777777" w:rsidR="009548B6" w:rsidRPr="00B440FE" w:rsidRDefault="009548B6" w:rsidP="004F163E">
            <w:pPr>
              <w:ind w:left="355"/>
              <w:contextualSpacing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3B310F65" w14:textId="77777777" w:rsidR="009548B6" w:rsidRPr="00B440FE" w:rsidRDefault="009548B6" w:rsidP="009548B6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>Infraestructura hidráulica en cauce de ríos (</w:t>
            </w:r>
            <w:r w:rsidRPr="00B440FE">
              <w:rPr>
                <w:rFonts w:ascii="Arial" w:hAnsi="Arial" w:cs="Arial"/>
              </w:rPr>
              <w:t>defensa ribereña</w:t>
            </w:r>
            <w:r>
              <w:rPr>
                <w:rFonts w:ascii="Arial" w:hAnsi="Arial" w:cs="Arial"/>
              </w:rPr>
              <w:t>, bocatomas, presas)</w:t>
            </w:r>
            <w:r w:rsidRPr="00B440FE">
              <w:rPr>
                <w:rFonts w:ascii="Arial" w:hAnsi="Arial" w:cs="Arial"/>
              </w:rPr>
              <w:t>.</w:t>
            </w:r>
          </w:p>
          <w:p w14:paraId="64285F0B" w14:textId="77777777" w:rsidR="009548B6" w:rsidRPr="00B440FE" w:rsidRDefault="009548B6" w:rsidP="009548B6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="Arial" w:eastAsia="Times New Roman" w:hAnsi="Arial" w:cs="Arial"/>
                <w:color w:val="000000"/>
              </w:rPr>
            </w:pPr>
            <w:r w:rsidRPr="00B440FE">
              <w:rPr>
                <w:rFonts w:ascii="Arial" w:hAnsi="Arial" w:cs="Arial"/>
              </w:rPr>
              <w:t xml:space="preserve">Ofimática. </w:t>
            </w:r>
          </w:p>
          <w:p w14:paraId="7BD32287" w14:textId="77777777" w:rsidR="009548B6" w:rsidRPr="00B440FE" w:rsidRDefault="009548B6" w:rsidP="004F163E">
            <w:pPr>
              <w:ind w:left="355"/>
              <w:contextualSpacing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599CBCB9" w14:textId="77777777" w:rsidR="009548B6" w:rsidRPr="00B440FE" w:rsidRDefault="009548B6" w:rsidP="009548B6">
      <w:pPr>
        <w:ind w:right="310"/>
        <w:jc w:val="both"/>
        <w:rPr>
          <w:rFonts w:ascii="Arial" w:eastAsia="Times New Roman" w:hAnsi="Arial" w:cs="Arial"/>
        </w:rPr>
      </w:pPr>
    </w:p>
    <w:p w14:paraId="2B5E3ED8" w14:textId="77777777" w:rsidR="009548B6" w:rsidRDefault="009548B6" w:rsidP="009548B6">
      <w:pPr>
        <w:ind w:right="310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599DB2FE" w14:textId="77777777" w:rsidR="009548B6" w:rsidRDefault="009548B6" w:rsidP="009548B6">
      <w:pPr>
        <w:ind w:right="310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11E8A1E7" w14:textId="77777777" w:rsidR="009548B6" w:rsidRDefault="009548B6" w:rsidP="009548B6">
      <w:pPr>
        <w:ind w:right="310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2497D66A" w14:textId="77777777" w:rsidR="009548B6" w:rsidRDefault="009548B6" w:rsidP="009548B6">
      <w:pPr>
        <w:ind w:right="310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6D00DF7E" w14:textId="77777777" w:rsidR="009548B6" w:rsidRPr="00B440FE" w:rsidRDefault="009548B6" w:rsidP="009548B6">
      <w:pPr>
        <w:ind w:right="310"/>
        <w:jc w:val="both"/>
        <w:rPr>
          <w:rFonts w:ascii="Arial" w:eastAsia="Times New Roman" w:hAnsi="Arial" w:cs="Arial"/>
          <w:b/>
          <w:bCs/>
          <w:color w:val="000000"/>
        </w:rPr>
      </w:pPr>
      <w:bookmarkStart w:id="0" w:name="_GoBack"/>
      <w:bookmarkEnd w:id="0"/>
      <w:r w:rsidRPr="00B440FE">
        <w:rPr>
          <w:rFonts w:ascii="Arial" w:eastAsia="Times New Roman" w:hAnsi="Arial" w:cs="Arial"/>
          <w:b/>
          <w:bCs/>
          <w:color w:val="000000"/>
        </w:rPr>
        <w:lastRenderedPageBreak/>
        <w:t>CARACTERÍSTICAS DEL PUESTO Y/O CARGO</w:t>
      </w:r>
    </w:p>
    <w:p w14:paraId="558AE041" w14:textId="77777777" w:rsidR="009548B6" w:rsidRPr="00B440FE" w:rsidRDefault="009548B6" w:rsidP="009548B6">
      <w:pPr>
        <w:contextualSpacing/>
        <w:rPr>
          <w:rFonts w:ascii="Arial" w:eastAsia="Times New Roman" w:hAnsi="Arial" w:cs="Arial"/>
          <w:color w:val="000000"/>
        </w:rPr>
      </w:pPr>
      <w:r w:rsidRPr="00B440FE">
        <w:rPr>
          <w:rFonts w:ascii="Arial" w:eastAsia="Times New Roman" w:hAnsi="Arial" w:cs="Arial"/>
          <w:color w:val="000000"/>
        </w:rPr>
        <w:t xml:space="preserve">Principales funciones a desarrollar: </w:t>
      </w:r>
    </w:p>
    <w:p w14:paraId="4BCA04A4" w14:textId="77777777" w:rsidR="009548B6" w:rsidRPr="00B440FE" w:rsidRDefault="009548B6" w:rsidP="009548B6">
      <w:pPr>
        <w:jc w:val="both"/>
        <w:rPr>
          <w:rFonts w:ascii="Arial" w:eastAsia="Times New Roman" w:hAnsi="Arial" w:cs="Arial"/>
          <w:color w:val="000000"/>
        </w:rPr>
      </w:pPr>
    </w:p>
    <w:p w14:paraId="2020D80E" w14:textId="77777777" w:rsidR="009548B6" w:rsidRPr="00FD1818" w:rsidRDefault="009548B6" w:rsidP="009548B6">
      <w:pPr>
        <w:pStyle w:val="Prrafodelista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color w:val="000000"/>
          <w:lang w:eastAsia="es-ES"/>
        </w:rPr>
      </w:pPr>
      <w:r w:rsidRPr="00FD1818">
        <w:rPr>
          <w:rFonts w:ascii="Arial" w:eastAsia="Times New Roman" w:hAnsi="Arial" w:cs="Arial"/>
          <w:color w:val="000000"/>
          <w:lang w:eastAsia="es-ES"/>
        </w:rPr>
        <w:t xml:space="preserve">Revisar y evaluar los estudios, informes parciales y finales elaborados por los consultores, verificando el cumplimiento de los Términos de Referencia y el informe de la viabilidad del proyecto, teniendo en cuenta los plazos establecidos; emitiendo conformidad y elevando los informes de revisión </w:t>
      </w:r>
      <w:proofErr w:type="gramStart"/>
      <w:r w:rsidRPr="00FD1818">
        <w:rPr>
          <w:rFonts w:ascii="Arial" w:eastAsia="Times New Roman" w:hAnsi="Arial" w:cs="Arial"/>
          <w:color w:val="000000"/>
          <w:lang w:eastAsia="es-ES"/>
        </w:rPr>
        <w:t>al</w:t>
      </w:r>
      <w:proofErr w:type="gramEnd"/>
      <w:r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FD1818">
        <w:rPr>
          <w:rFonts w:ascii="Arial" w:eastAsia="Times New Roman" w:hAnsi="Arial" w:cs="Arial"/>
          <w:color w:val="000000"/>
          <w:lang w:eastAsia="es-ES"/>
        </w:rPr>
        <w:t>Administración de Contratos.</w:t>
      </w:r>
    </w:p>
    <w:p w14:paraId="270D47B6" w14:textId="77777777" w:rsidR="009548B6" w:rsidRPr="00FD1818" w:rsidRDefault="009548B6" w:rsidP="009548B6">
      <w:pPr>
        <w:pStyle w:val="Prrafodelista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color w:val="000000"/>
          <w:lang w:eastAsia="es-ES"/>
        </w:rPr>
      </w:pPr>
      <w:r w:rsidRPr="00FD1818">
        <w:rPr>
          <w:rFonts w:ascii="Arial" w:eastAsia="Times New Roman" w:hAnsi="Arial" w:cs="Arial"/>
          <w:color w:val="000000"/>
          <w:lang w:eastAsia="es-ES"/>
        </w:rPr>
        <w:t>Monitorear las actividades (campo y gabinete) realizadas por el consultor responsable de los estudios definitivos y expedientes técnicos y verificar su participación hombres-mes.</w:t>
      </w:r>
    </w:p>
    <w:p w14:paraId="4384D48E" w14:textId="77777777" w:rsidR="009548B6" w:rsidRPr="00FD1818" w:rsidRDefault="009548B6" w:rsidP="009548B6">
      <w:pPr>
        <w:pStyle w:val="Prrafodelista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color w:val="000000"/>
          <w:lang w:eastAsia="es-ES"/>
        </w:rPr>
      </w:pPr>
      <w:r w:rsidRPr="00FD1818">
        <w:rPr>
          <w:rFonts w:ascii="Arial" w:eastAsia="Times New Roman" w:hAnsi="Arial" w:cs="Arial"/>
          <w:color w:val="000000"/>
          <w:lang w:eastAsia="es-ES"/>
        </w:rPr>
        <w:t>Evaluar y formular opinión a los expedientes técnicos y otros estudios.</w:t>
      </w:r>
    </w:p>
    <w:p w14:paraId="59DB1158" w14:textId="77777777" w:rsidR="009548B6" w:rsidRPr="00FD1818" w:rsidRDefault="009548B6" w:rsidP="009548B6">
      <w:pPr>
        <w:pStyle w:val="Prrafodelista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color w:val="000000"/>
          <w:lang w:eastAsia="es-ES"/>
        </w:rPr>
      </w:pPr>
      <w:r w:rsidRPr="00FD1818">
        <w:rPr>
          <w:rFonts w:ascii="Arial" w:eastAsia="Times New Roman" w:hAnsi="Arial" w:cs="Arial"/>
          <w:color w:val="000000"/>
          <w:lang w:eastAsia="es-ES"/>
        </w:rPr>
        <w:t>Evaluar y formular opinión las solicitudes de adicionales, deductivos y ampliaciones de plazo de los contratos de los consultores responsables de la elaboración de los expedientes técnicos y otros estudios de su competencia.</w:t>
      </w:r>
    </w:p>
    <w:p w14:paraId="44353AEE" w14:textId="77777777" w:rsidR="009548B6" w:rsidRPr="00FD1818" w:rsidRDefault="009548B6" w:rsidP="009548B6">
      <w:pPr>
        <w:pStyle w:val="Prrafodelista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color w:val="000000"/>
          <w:lang w:eastAsia="es-ES"/>
        </w:rPr>
      </w:pPr>
      <w:r w:rsidRPr="00FD1818">
        <w:rPr>
          <w:rFonts w:ascii="Arial" w:eastAsia="Times New Roman" w:hAnsi="Arial" w:cs="Arial"/>
          <w:color w:val="000000"/>
          <w:lang w:eastAsia="es-ES"/>
        </w:rPr>
        <w:t>Informar mensualmente al Coordinador del Programa del avance físico y financiero de los estudios definitivos y expedientes técnicos del PROGRAMA.</w:t>
      </w:r>
    </w:p>
    <w:p w14:paraId="49228DC2" w14:textId="77777777" w:rsidR="009548B6" w:rsidRPr="00FD1818" w:rsidRDefault="009548B6" w:rsidP="009548B6">
      <w:pPr>
        <w:pStyle w:val="Prrafodelista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color w:val="000000"/>
          <w:lang w:eastAsia="es-ES"/>
        </w:rPr>
      </w:pPr>
      <w:bookmarkStart w:id="1" w:name="OLE_LINK2"/>
      <w:r w:rsidRPr="00FD1818">
        <w:rPr>
          <w:rFonts w:ascii="Arial" w:eastAsia="Times New Roman" w:hAnsi="Arial" w:cs="Arial"/>
          <w:color w:val="000000"/>
          <w:lang w:eastAsia="es-ES"/>
        </w:rPr>
        <w:t>Informar sobre el avance y gestión de los estudios y planes ambientales y de arqueología, los que deberán estar de acuerdo a los lineamientos establecidos por DGAAA, Ministerio de Cultura, Norma AOD JICA</w:t>
      </w:r>
      <w:bookmarkEnd w:id="1"/>
      <w:r w:rsidRPr="00FD1818">
        <w:rPr>
          <w:rFonts w:ascii="Arial" w:eastAsia="Times New Roman" w:hAnsi="Arial" w:cs="Arial"/>
          <w:color w:val="000000"/>
          <w:lang w:eastAsia="es-ES"/>
        </w:rPr>
        <w:t>.</w:t>
      </w:r>
    </w:p>
    <w:p w14:paraId="4DA52863" w14:textId="77777777" w:rsidR="009548B6" w:rsidRPr="00FD1818" w:rsidRDefault="009548B6" w:rsidP="009548B6">
      <w:pPr>
        <w:pStyle w:val="Prrafodelista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color w:val="000000"/>
          <w:lang w:eastAsia="es-ES"/>
        </w:rPr>
      </w:pPr>
      <w:r w:rsidRPr="00FD1818">
        <w:rPr>
          <w:rFonts w:ascii="Arial" w:eastAsia="Times New Roman" w:hAnsi="Arial" w:cs="Arial"/>
          <w:color w:val="000000"/>
          <w:lang w:eastAsia="es-ES"/>
        </w:rPr>
        <w:t>Recomendar la aprobación de los estudios definitivos y de los expedientes técnicos.</w:t>
      </w:r>
    </w:p>
    <w:p w14:paraId="540B40CB" w14:textId="77777777" w:rsidR="009548B6" w:rsidRPr="00FD1818" w:rsidRDefault="009548B6" w:rsidP="009548B6">
      <w:pPr>
        <w:pStyle w:val="Prrafodelista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color w:val="000000"/>
          <w:lang w:eastAsia="es-ES"/>
        </w:rPr>
      </w:pPr>
      <w:r w:rsidRPr="00FD1818">
        <w:rPr>
          <w:rFonts w:ascii="Arial" w:eastAsia="Times New Roman" w:hAnsi="Arial" w:cs="Arial"/>
          <w:color w:val="000000"/>
          <w:lang w:eastAsia="es-ES"/>
        </w:rPr>
        <w:t>Coordinar con la Supervisión de Obra los aspectos relacionados con la supervisión de los expedientes técnicos definitivos y la elaboración de los planes de capacitación.</w:t>
      </w:r>
    </w:p>
    <w:p w14:paraId="4EC19BFD" w14:textId="77777777" w:rsidR="009548B6" w:rsidRPr="00FD1818" w:rsidRDefault="009548B6" w:rsidP="009548B6">
      <w:pPr>
        <w:pStyle w:val="Prrafodelista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color w:val="000000"/>
          <w:lang w:eastAsia="es-ES"/>
        </w:rPr>
      </w:pPr>
      <w:r w:rsidRPr="00FD1818">
        <w:rPr>
          <w:rFonts w:ascii="Arial" w:eastAsia="Times New Roman" w:hAnsi="Arial" w:cs="Arial"/>
          <w:color w:val="000000"/>
          <w:lang w:eastAsia="es-ES"/>
        </w:rPr>
        <w:t>De ser necesario, emitir informes y documentos que se requieran, en los procesos administrativos, judiciales y arbítrales cuando se soliciten, en aspectos de su competencia.</w:t>
      </w:r>
    </w:p>
    <w:p w14:paraId="748A167E" w14:textId="77777777" w:rsidR="009548B6" w:rsidRPr="00FD1818" w:rsidRDefault="009548B6" w:rsidP="009548B6">
      <w:pPr>
        <w:pStyle w:val="Prrafodelista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color w:val="000000"/>
          <w:lang w:eastAsia="es-ES"/>
        </w:rPr>
      </w:pPr>
      <w:r w:rsidRPr="00FD1818">
        <w:rPr>
          <w:rFonts w:ascii="Arial" w:eastAsia="Times New Roman" w:hAnsi="Arial" w:cs="Arial"/>
          <w:color w:val="000000"/>
          <w:lang w:eastAsia="es-ES"/>
        </w:rPr>
        <w:t>Atender las solicitudes de información requeridas y emitir conformidad en asuntos de su competencia.</w:t>
      </w:r>
    </w:p>
    <w:p w14:paraId="708DDAF4" w14:textId="77777777" w:rsidR="009548B6" w:rsidRPr="00B440FE" w:rsidRDefault="009548B6" w:rsidP="009548B6">
      <w:pPr>
        <w:pStyle w:val="Prrafodelista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color w:val="000000"/>
          <w:lang w:eastAsia="es-ES"/>
        </w:rPr>
      </w:pPr>
      <w:r w:rsidRPr="00FD1818">
        <w:rPr>
          <w:rFonts w:ascii="Arial" w:eastAsia="Times New Roman" w:hAnsi="Arial" w:cs="Arial"/>
          <w:color w:val="000000"/>
          <w:lang w:eastAsia="es-ES"/>
        </w:rPr>
        <w:t>Otras que le disponga el Coordinador del Programa</w:t>
      </w:r>
    </w:p>
    <w:p w14:paraId="0D15B429" w14:textId="77777777" w:rsidR="009548B6" w:rsidRPr="00B440FE" w:rsidRDefault="009548B6" w:rsidP="009548B6">
      <w:pPr>
        <w:spacing w:before="120"/>
        <w:ind w:right="310"/>
        <w:jc w:val="both"/>
        <w:rPr>
          <w:rFonts w:ascii="Arial" w:eastAsia="Times New Roman" w:hAnsi="Arial" w:cs="Arial"/>
          <w:b/>
          <w:bCs/>
          <w:color w:val="000000"/>
        </w:rPr>
      </w:pPr>
      <w:r w:rsidRPr="00B440FE">
        <w:rPr>
          <w:rFonts w:ascii="Arial" w:eastAsia="Times New Roman" w:hAnsi="Arial" w:cs="Arial"/>
          <w:b/>
          <w:bCs/>
          <w:color w:val="000000"/>
        </w:rPr>
        <w:t>CONDICIONES ESENCIALES DEL CONTRATO</w:t>
      </w:r>
    </w:p>
    <w:p w14:paraId="14AD4391" w14:textId="77777777" w:rsidR="009548B6" w:rsidRPr="00B440FE" w:rsidRDefault="009548B6" w:rsidP="009548B6">
      <w:pPr>
        <w:ind w:right="310"/>
        <w:jc w:val="both"/>
        <w:rPr>
          <w:rFonts w:ascii="Arial" w:eastAsia="Times New Roman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49"/>
        <w:gridCol w:w="4629"/>
      </w:tblGrid>
      <w:tr w:rsidR="009548B6" w:rsidRPr="00B440FE" w14:paraId="07A4B4ED" w14:textId="77777777" w:rsidTr="004F163E">
        <w:trPr>
          <w:trHeight w:val="37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CFF"/>
            <w:noWrap/>
            <w:vAlign w:val="center"/>
            <w:hideMark/>
          </w:tcPr>
          <w:p w14:paraId="5605CDC4" w14:textId="77777777" w:rsidR="009548B6" w:rsidRPr="00B440FE" w:rsidRDefault="009548B6" w:rsidP="004F163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440FE">
              <w:rPr>
                <w:rFonts w:ascii="Arial" w:eastAsia="Times New Roman" w:hAnsi="Arial" w:cs="Arial"/>
                <w:b/>
                <w:bCs/>
                <w:color w:val="000000"/>
              </w:rPr>
              <w:t>CONDICIONES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CCCFF"/>
            <w:vAlign w:val="center"/>
            <w:hideMark/>
          </w:tcPr>
          <w:p w14:paraId="37B3CBF8" w14:textId="77777777" w:rsidR="009548B6" w:rsidRPr="00B440FE" w:rsidRDefault="009548B6" w:rsidP="004F163E">
            <w:pPr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B440FE">
              <w:rPr>
                <w:rFonts w:ascii="Arial" w:eastAsia="Times New Roman" w:hAnsi="Arial" w:cs="Arial"/>
                <w:b/>
                <w:bCs/>
                <w:color w:val="000000"/>
              </w:rPr>
              <w:t>DETALLE</w:t>
            </w:r>
          </w:p>
        </w:tc>
      </w:tr>
      <w:tr w:rsidR="009548B6" w:rsidRPr="00B440FE" w14:paraId="2AEE2C5A" w14:textId="77777777" w:rsidTr="004F163E">
        <w:trPr>
          <w:trHeight w:val="37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54BD94AE" w14:textId="77777777" w:rsidR="009548B6" w:rsidRPr="00B440FE" w:rsidRDefault="009548B6" w:rsidP="004F163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440FE">
              <w:rPr>
                <w:rFonts w:ascii="Arial" w:eastAsia="Times New Roman" w:hAnsi="Arial" w:cs="Arial"/>
                <w:b/>
                <w:bCs/>
                <w:color w:val="000000"/>
              </w:rPr>
              <w:t>Lugar de prestación del servicio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7FDB3FA" w14:textId="77777777" w:rsidR="009548B6" w:rsidRPr="00B440FE" w:rsidRDefault="009548B6" w:rsidP="004F163E">
            <w:pPr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B440FE">
              <w:rPr>
                <w:rFonts w:ascii="Arial" w:eastAsia="Times New Roman" w:hAnsi="Arial" w:cs="Arial"/>
                <w:color w:val="000000"/>
              </w:rPr>
              <w:t>Dirección infraestructura y Riego.</w:t>
            </w:r>
          </w:p>
        </w:tc>
      </w:tr>
      <w:tr w:rsidR="009548B6" w:rsidRPr="00B440FE" w14:paraId="1B4EE4B4" w14:textId="77777777" w:rsidTr="004F163E">
        <w:trPr>
          <w:trHeight w:val="579"/>
        </w:trPr>
        <w:tc>
          <w:tcPr>
            <w:tcW w:w="2270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E284AD2" w14:textId="77777777" w:rsidR="009548B6" w:rsidRPr="00B440FE" w:rsidRDefault="009548B6" w:rsidP="004F163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440FE">
              <w:rPr>
                <w:rFonts w:ascii="Arial" w:eastAsia="Times New Roman" w:hAnsi="Arial" w:cs="Arial"/>
                <w:b/>
                <w:bCs/>
                <w:color w:val="000000"/>
              </w:rPr>
              <w:t>Duración del Contrato</w:t>
            </w:r>
          </w:p>
        </w:tc>
        <w:tc>
          <w:tcPr>
            <w:tcW w:w="2730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ACB10C3" w14:textId="77777777" w:rsidR="009548B6" w:rsidRPr="00B440FE" w:rsidRDefault="009548B6" w:rsidP="004F163E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Diciembre 2018</w:t>
            </w:r>
          </w:p>
        </w:tc>
      </w:tr>
      <w:tr w:rsidR="009548B6" w:rsidRPr="00B440FE" w14:paraId="56460E79" w14:textId="77777777" w:rsidTr="004F163E">
        <w:trPr>
          <w:trHeight w:val="890"/>
        </w:trPr>
        <w:tc>
          <w:tcPr>
            <w:tcW w:w="2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3CA89B64" w14:textId="77777777" w:rsidR="009548B6" w:rsidRPr="00B440FE" w:rsidRDefault="009548B6" w:rsidP="004F163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440FE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Remuneración mensual</w:t>
            </w:r>
          </w:p>
        </w:tc>
        <w:tc>
          <w:tcPr>
            <w:tcW w:w="27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B5E288A" w14:textId="77777777" w:rsidR="009548B6" w:rsidRPr="00B440FE" w:rsidRDefault="009548B6" w:rsidP="004F163E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B440FE">
              <w:rPr>
                <w:rFonts w:ascii="Arial" w:eastAsia="Times New Roman" w:hAnsi="Arial" w:cs="Arial"/>
                <w:color w:val="000000"/>
              </w:rPr>
              <w:t xml:space="preserve">S/. </w:t>
            </w:r>
            <w:r>
              <w:rPr>
                <w:rFonts w:ascii="Arial" w:eastAsia="Times New Roman" w:hAnsi="Arial" w:cs="Arial"/>
                <w:color w:val="000000"/>
              </w:rPr>
              <w:t>13,000.00</w:t>
            </w:r>
            <w:r w:rsidRPr="00B440FE">
              <w:rPr>
                <w:rFonts w:ascii="Arial" w:eastAsia="Times New Roman" w:hAnsi="Arial" w:cs="Arial"/>
                <w:color w:val="000000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</w:rPr>
              <w:t>Trece mil con Y</w:t>
            </w:r>
            <w:r w:rsidRPr="00B440FE">
              <w:rPr>
                <w:rFonts w:ascii="Arial" w:eastAsia="Times New Roman" w:hAnsi="Arial" w:cs="Arial"/>
                <w:color w:val="000000"/>
              </w:rPr>
              <w:t xml:space="preserve">00/100 Soles). </w:t>
            </w:r>
            <w:r w:rsidRPr="00E064CD">
              <w:rPr>
                <w:rFonts w:ascii="Arial" w:eastAsia="Times New Roman" w:hAnsi="Arial" w:cs="Arial"/>
                <w:color w:val="000000"/>
              </w:rPr>
              <w:t>De acuerdo al Manual Operativo del Programa aprobado con R.D. N° 225-2016-MINAGRI-PSI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9548B6" w:rsidRPr="00B440FE" w14:paraId="564ACF68" w14:textId="77777777" w:rsidTr="004F163E">
        <w:trPr>
          <w:trHeight w:val="405"/>
        </w:trPr>
        <w:tc>
          <w:tcPr>
            <w:tcW w:w="227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8A617B7" w14:textId="77777777" w:rsidR="009548B6" w:rsidRPr="00B440FE" w:rsidRDefault="009548B6" w:rsidP="004F163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440FE">
              <w:rPr>
                <w:rFonts w:ascii="Arial" w:eastAsia="Times New Roman" w:hAnsi="Arial" w:cs="Arial"/>
                <w:b/>
                <w:bCs/>
                <w:color w:val="000000"/>
              </w:rPr>
              <w:t>Otras condiciones esenciales del contrato</w:t>
            </w:r>
          </w:p>
        </w:tc>
        <w:tc>
          <w:tcPr>
            <w:tcW w:w="27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76E8A690" w14:textId="77777777" w:rsidR="009548B6" w:rsidRPr="00B440FE" w:rsidRDefault="009548B6" w:rsidP="004F163E">
            <w:pPr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B440FE">
              <w:rPr>
                <w:rFonts w:ascii="Arial" w:eastAsia="Times New Roman" w:hAnsi="Arial" w:cs="Arial"/>
                <w:color w:val="000000"/>
              </w:rPr>
              <w:t>Ninguna.</w:t>
            </w:r>
          </w:p>
        </w:tc>
      </w:tr>
    </w:tbl>
    <w:p w14:paraId="0F03B49B" w14:textId="77777777" w:rsidR="009548B6" w:rsidRPr="00B440FE" w:rsidRDefault="009548B6" w:rsidP="009548B6">
      <w:pPr>
        <w:rPr>
          <w:rFonts w:ascii="Arial" w:eastAsia="Times New Roman" w:hAnsi="Arial" w:cs="Arial"/>
        </w:rPr>
      </w:pPr>
    </w:p>
    <w:p w14:paraId="56CF1D71" w14:textId="77777777" w:rsidR="001E577A" w:rsidRPr="0071330C" w:rsidRDefault="001E577A" w:rsidP="001E577A">
      <w:pPr>
        <w:rPr>
          <w:rFonts w:ascii="Times New Roman" w:eastAsia="Times New Roman" w:hAnsi="Times New Roman"/>
          <w:lang w:val="es-PE"/>
        </w:rPr>
      </w:pPr>
    </w:p>
    <w:p w14:paraId="62A963B9" w14:textId="77777777" w:rsidR="001E577A" w:rsidRPr="0071330C" w:rsidRDefault="001E577A" w:rsidP="001E577A">
      <w:pPr>
        <w:rPr>
          <w:rFonts w:ascii="Times New Roman" w:eastAsia="Times New Roman" w:hAnsi="Times New Roman"/>
          <w:lang w:val="es-PE"/>
        </w:rPr>
      </w:pPr>
    </w:p>
    <w:p w14:paraId="17638AB9" w14:textId="77777777" w:rsidR="001E577A" w:rsidRDefault="001E577A" w:rsidP="001E577A">
      <w:pPr>
        <w:rPr>
          <w:rFonts w:ascii="Times" w:eastAsia="Times New Roman" w:hAnsi="Times"/>
          <w:sz w:val="20"/>
          <w:szCs w:val="20"/>
          <w:lang w:val="es-PE"/>
        </w:rPr>
      </w:pPr>
    </w:p>
    <w:p w14:paraId="18280A09" w14:textId="77777777" w:rsidR="00FA38CA" w:rsidRDefault="00FA38CA" w:rsidP="0008620C"/>
    <w:p w14:paraId="00450A60" w14:textId="77777777" w:rsidR="0008620C" w:rsidRDefault="0008620C" w:rsidP="0008620C"/>
    <w:p w14:paraId="73ABB281" w14:textId="77777777" w:rsidR="0008620C" w:rsidRDefault="0008620C" w:rsidP="0008620C"/>
    <w:p w14:paraId="1CEBF075" w14:textId="77777777" w:rsidR="0008620C" w:rsidRDefault="0008620C" w:rsidP="0008620C"/>
    <w:p w14:paraId="22748874" w14:textId="77777777" w:rsidR="0008620C" w:rsidRDefault="0008620C" w:rsidP="0008620C"/>
    <w:p w14:paraId="6BA39CB6" w14:textId="77777777" w:rsidR="0008620C" w:rsidRDefault="0008620C" w:rsidP="0008620C"/>
    <w:p w14:paraId="7EBFD266" w14:textId="77777777" w:rsidR="0008620C" w:rsidRDefault="0008620C" w:rsidP="0008620C"/>
    <w:p w14:paraId="1FF77CA2" w14:textId="77777777" w:rsidR="0008620C" w:rsidRDefault="0008620C" w:rsidP="0008620C"/>
    <w:p w14:paraId="747503C7" w14:textId="77777777" w:rsidR="0008620C" w:rsidRDefault="0008620C" w:rsidP="0008620C"/>
    <w:p w14:paraId="3A20D367" w14:textId="77777777" w:rsidR="002C7347" w:rsidRDefault="002C7347" w:rsidP="0008620C"/>
    <w:p w14:paraId="185AE5B2" w14:textId="77777777" w:rsidR="002C7347" w:rsidRDefault="002C7347" w:rsidP="0008620C"/>
    <w:p w14:paraId="184DACD9" w14:textId="77777777" w:rsidR="0088535B" w:rsidRDefault="0088535B" w:rsidP="0008620C"/>
    <w:p w14:paraId="40815459" w14:textId="77777777" w:rsidR="0008620C" w:rsidRDefault="0008620C" w:rsidP="0008620C"/>
    <w:sectPr w:rsidR="0008620C" w:rsidSect="0008620C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01" w:right="1701" w:bottom="1418" w:left="170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967AD" w14:textId="77777777" w:rsidR="00DB3E7D" w:rsidRDefault="00DB3E7D" w:rsidP="00FD6F46">
      <w:r>
        <w:separator/>
      </w:r>
    </w:p>
  </w:endnote>
  <w:endnote w:type="continuationSeparator" w:id="0">
    <w:p w14:paraId="1116C395" w14:textId="77777777" w:rsidR="00DB3E7D" w:rsidRDefault="00DB3E7D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C3C69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CC70B" w14:textId="77777777" w:rsidR="000C28A2" w:rsidRDefault="0062186A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noProof/>
        <w:lang w:val="es-PE" w:eastAsia="es-PE"/>
      </w:rPr>
      <w:drawing>
        <wp:inline distT="0" distB="0" distL="0" distR="0" wp14:anchorId="771F5368" wp14:editId="07CFC4A1">
          <wp:extent cx="5378972" cy="649605"/>
          <wp:effectExtent l="0" t="0" r="6350" b="10795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nisteriodeagricultura:Desktop:2017:lineamientos:encabezado_documentos:head2:OGA3-5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78972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28D76" w14:textId="77777777" w:rsidR="00DB3E7D" w:rsidRDefault="00DB3E7D" w:rsidP="00FD6F46">
      <w:r>
        <w:separator/>
      </w:r>
    </w:p>
  </w:footnote>
  <w:footnote w:type="continuationSeparator" w:id="0">
    <w:p w14:paraId="52BF8B03" w14:textId="77777777" w:rsidR="00DB3E7D" w:rsidRDefault="00DB3E7D" w:rsidP="00FD6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D0DDE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5289E2F3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B0811" w14:textId="55CFAFEE" w:rsidR="00292C22" w:rsidRDefault="0062186A" w:rsidP="0008620C">
    <w:r>
      <w:rPr>
        <w:noProof/>
        <w:lang w:val="es-PE" w:eastAsia="es-PE"/>
      </w:rPr>
      <w:drawing>
        <wp:inline distT="0" distB="0" distL="0" distR="0" wp14:anchorId="50392673" wp14:editId="3B84F7B3">
          <wp:extent cx="5329166" cy="649605"/>
          <wp:effectExtent l="0" t="0" r="5080" b="10795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inisteriodeagricultura:Desktop:2017:lineamientos:encabezado_documentos:head2:OGA3-4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166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935ED5" w14:textId="77777777" w:rsidR="0008620C" w:rsidRDefault="0008620C" w:rsidP="0008620C">
    <w:pPr>
      <w:jc w:val="center"/>
      <w:rPr>
        <w:rFonts w:ascii="Calibri" w:hAnsi="Calibri"/>
        <w:i/>
        <w:sz w:val="18"/>
        <w:szCs w:val="18"/>
      </w:rPr>
    </w:pPr>
    <w:r w:rsidRPr="00293F36">
      <w:rPr>
        <w:rFonts w:ascii="Calibri" w:hAnsi="Calibri"/>
        <w:i/>
        <w:sz w:val="18"/>
        <w:szCs w:val="18"/>
      </w:rPr>
      <w:t>“Decenio de la Igualdad de oportunidades para mujeres y hombres”</w:t>
    </w:r>
  </w:p>
  <w:p w14:paraId="22A9C0E3" w14:textId="42FD1A57" w:rsidR="0008620C" w:rsidRPr="00293F36" w:rsidRDefault="0008620C" w:rsidP="0008620C">
    <w:pPr>
      <w:jc w:val="center"/>
      <w:rPr>
        <w:i/>
        <w:sz w:val="18"/>
        <w:szCs w:val="18"/>
      </w:rPr>
    </w:pPr>
    <w:r>
      <w:rPr>
        <w:rFonts w:ascii="Calibri" w:hAnsi="Calibri"/>
        <w:i/>
        <w:sz w:val="18"/>
        <w:szCs w:val="18"/>
      </w:rPr>
      <w:t xml:space="preserve">“Año del </w:t>
    </w:r>
    <w:r w:rsidR="00EF762C">
      <w:rPr>
        <w:rFonts w:ascii="Calibri" w:hAnsi="Calibri"/>
        <w:i/>
        <w:sz w:val="18"/>
        <w:szCs w:val="18"/>
      </w:rPr>
      <w:t>Diá</w:t>
    </w:r>
    <w:r>
      <w:rPr>
        <w:rFonts w:ascii="Calibri" w:hAnsi="Calibri"/>
        <w:i/>
        <w:sz w:val="18"/>
        <w:szCs w:val="18"/>
      </w:rPr>
      <w:t>logo y la Reconciliación Nacional”</w:t>
    </w:r>
  </w:p>
  <w:p w14:paraId="47156368" w14:textId="77777777" w:rsidR="0008620C" w:rsidRDefault="0008620C" w:rsidP="005925E7">
    <w:pPr>
      <w:pStyle w:val="Encabezado"/>
      <w:tabs>
        <w:tab w:val="clear" w:pos="4252"/>
        <w:tab w:val="clear" w:pos="8504"/>
        <w:tab w:val="center" w:pos="4532"/>
        <w:tab w:val="right" w:pos="906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26B14"/>
    <w:multiLevelType w:val="multilevel"/>
    <w:tmpl w:val="DED4FAB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669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78" w:hanging="1800"/>
      </w:pPr>
      <w:rPr>
        <w:rFonts w:hint="default"/>
      </w:rPr>
    </w:lvl>
  </w:abstractNum>
  <w:abstractNum w:abstractNumId="1">
    <w:nsid w:val="2B6873E6"/>
    <w:multiLevelType w:val="hybridMultilevel"/>
    <w:tmpl w:val="FF8C3638"/>
    <w:lvl w:ilvl="0" w:tplc="280A000D">
      <w:start w:val="1"/>
      <w:numFmt w:val="bullet"/>
      <w:lvlText w:val=""/>
      <w:lvlJc w:val="left"/>
      <w:pPr>
        <w:ind w:left="107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">
    <w:nsid w:val="41146667"/>
    <w:multiLevelType w:val="hybridMultilevel"/>
    <w:tmpl w:val="A4F24FA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8F6AF1"/>
    <w:multiLevelType w:val="hybridMultilevel"/>
    <w:tmpl w:val="F496D01E"/>
    <w:lvl w:ilvl="0" w:tplc="0C6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1E372B1"/>
    <w:multiLevelType w:val="hybridMultilevel"/>
    <w:tmpl w:val="7346BF88"/>
    <w:lvl w:ilvl="0" w:tplc="0C6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46"/>
    <w:rsid w:val="000158DB"/>
    <w:rsid w:val="00016A1A"/>
    <w:rsid w:val="000305F1"/>
    <w:rsid w:val="000307FC"/>
    <w:rsid w:val="0005206B"/>
    <w:rsid w:val="00053828"/>
    <w:rsid w:val="00056B9D"/>
    <w:rsid w:val="00080AD0"/>
    <w:rsid w:val="0008227F"/>
    <w:rsid w:val="0008620C"/>
    <w:rsid w:val="000C28A2"/>
    <w:rsid w:val="000D259E"/>
    <w:rsid w:val="001005B2"/>
    <w:rsid w:val="00133AAF"/>
    <w:rsid w:val="00142A93"/>
    <w:rsid w:val="00151F42"/>
    <w:rsid w:val="00170DFA"/>
    <w:rsid w:val="001A5A6A"/>
    <w:rsid w:val="001A6718"/>
    <w:rsid w:val="001B64E9"/>
    <w:rsid w:val="001C5362"/>
    <w:rsid w:val="001E1D0D"/>
    <w:rsid w:val="001E577A"/>
    <w:rsid w:val="00221588"/>
    <w:rsid w:val="0024288A"/>
    <w:rsid w:val="00270CA7"/>
    <w:rsid w:val="002745B9"/>
    <w:rsid w:val="00281FD5"/>
    <w:rsid w:val="00290EBB"/>
    <w:rsid w:val="00292C22"/>
    <w:rsid w:val="00296217"/>
    <w:rsid w:val="00296CD4"/>
    <w:rsid w:val="002B4803"/>
    <w:rsid w:val="002B7CB4"/>
    <w:rsid w:val="002C6855"/>
    <w:rsid w:val="002C7347"/>
    <w:rsid w:val="002D691E"/>
    <w:rsid w:val="00306C29"/>
    <w:rsid w:val="00326CCB"/>
    <w:rsid w:val="003458F3"/>
    <w:rsid w:val="00363790"/>
    <w:rsid w:val="003B4182"/>
    <w:rsid w:val="003D30CF"/>
    <w:rsid w:val="003E68B4"/>
    <w:rsid w:val="003F07D0"/>
    <w:rsid w:val="00427AD8"/>
    <w:rsid w:val="00427E06"/>
    <w:rsid w:val="00434386"/>
    <w:rsid w:val="004373A6"/>
    <w:rsid w:val="00454614"/>
    <w:rsid w:val="004546FF"/>
    <w:rsid w:val="00467052"/>
    <w:rsid w:val="00471D73"/>
    <w:rsid w:val="004C6C3E"/>
    <w:rsid w:val="004C6FC2"/>
    <w:rsid w:val="004D652A"/>
    <w:rsid w:val="004F1B27"/>
    <w:rsid w:val="00500ECA"/>
    <w:rsid w:val="00533F98"/>
    <w:rsid w:val="005520F6"/>
    <w:rsid w:val="00556D91"/>
    <w:rsid w:val="00561092"/>
    <w:rsid w:val="00565BAB"/>
    <w:rsid w:val="00572064"/>
    <w:rsid w:val="005772DE"/>
    <w:rsid w:val="005925E7"/>
    <w:rsid w:val="00594733"/>
    <w:rsid w:val="00596FCE"/>
    <w:rsid w:val="005B3613"/>
    <w:rsid w:val="005E0536"/>
    <w:rsid w:val="006203D9"/>
    <w:rsid w:val="0062186A"/>
    <w:rsid w:val="006230C3"/>
    <w:rsid w:val="0062409E"/>
    <w:rsid w:val="00626999"/>
    <w:rsid w:val="0063648A"/>
    <w:rsid w:val="00690510"/>
    <w:rsid w:val="00697253"/>
    <w:rsid w:val="006C019F"/>
    <w:rsid w:val="006D7BED"/>
    <w:rsid w:val="006E65B1"/>
    <w:rsid w:val="006F4E1F"/>
    <w:rsid w:val="00717D8E"/>
    <w:rsid w:val="00750F4F"/>
    <w:rsid w:val="00755766"/>
    <w:rsid w:val="00777077"/>
    <w:rsid w:val="007A49C2"/>
    <w:rsid w:val="007B35A5"/>
    <w:rsid w:val="007D00A3"/>
    <w:rsid w:val="007D4648"/>
    <w:rsid w:val="007E1B7E"/>
    <w:rsid w:val="00826310"/>
    <w:rsid w:val="00873771"/>
    <w:rsid w:val="00874500"/>
    <w:rsid w:val="00877E8C"/>
    <w:rsid w:val="0088535B"/>
    <w:rsid w:val="00886AB0"/>
    <w:rsid w:val="008A1DAC"/>
    <w:rsid w:val="008D2060"/>
    <w:rsid w:val="008D44A5"/>
    <w:rsid w:val="009061B1"/>
    <w:rsid w:val="00924AC0"/>
    <w:rsid w:val="009548B6"/>
    <w:rsid w:val="009602D1"/>
    <w:rsid w:val="00980310"/>
    <w:rsid w:val="0099019B"/>
    <w:rsid w:val="009962BD"/>
    <w:rsid w:val="009B5BE5"/>
    <w:rsid w:val="00A04301"/>
    <w:rsid w:val="00A04F5C"/>
    <w:rsid w:val="00A07B74"/>
    <w:rsid w:val="00A3278F"/>
    <w:rsid w:val="00A651F5"/>
    <w:rsid w:val="00A673CB"/>
    <w:rsid w:val="00A764E5"/>
    <w:rsid w:val="00A95E94"/>
    <w:rsid w:val="00AA2772"/>
    <w:rsid w:val="00AA7013"/>
    <w:rsid w:val="00AC345F"/>
    <w:rsid w:val="00AC7717"/>
    <w:rsid w:val="00AE373C"/>
    <w:rsid w:val="00AE38A4"/>
    <w:rsid w:val="00AF1848"/>
    <w:rsid w:val="00AF61BC"/>
    <w:rsid w:val="00B140A6"/>
    <w:rsid w:val="00B14E96"/>
    <w:rsid w:val="00B556C5"/>
    <w:rsid w:val="00B80264"/>
    <w:rsid w:val="00B8645E"/>
    <w:rsid w:val="00B97237"/>
    <w:rsid w:val="00BB2097"/>
    <w:rsid w:val="00BC14C9"/>
    <w:rsid w:val="00BC5D25"/>
    <w:rsid w:val="00BF679E"/>
    <w:rsid w:val="00C17FA5"/>
    <w:rsid w:val="00C444BB"/>
    <w:rsid w:val="00C64435"/>
    <w:rsid w:val="00C747B0"/>
    <w:rsid w:val="00CA6FCD"/>
    <w:rsid w:val="00CD39A6"/>
    <w:rsid w:val="00CE7B23"/>
    <w:rsid w:val="00CF4E17"/>
    <w:rsid w:val="00DA09E7"/>
    <w:rsid w:val="00DB0534"/>
    <w:rsid w:val="00DB3E7D"/>
    <w:rsid w:val="00DB52D7"/>
    <w:rsid w:val="00DB5BF3"/>
    <w:rsid w:val="00DE4FB1"/>
    <w:rsid w:val="00E07117"/>
    <w:rsid w:val="00E10D40"/>
    <w:rsid w:val="00E20586"/>
    <w:rsid w:val="00E2270F"/>
    <w:rsid w:val="00E30F87"/>
    <w:rsid w:val="00E5188E"/>
    <w:rsid w:val="00E645CA"/>
    <w:rsid w:val="00E86AA9"/>
    <w:rsid w:val="00EA0D4D"/>
    <w:rsid w:val="00EA287F"/>
    <w:rsid w:val="00EA3BB7"/>
    <w:rsid w:val="00EB33AB"/>
    <w:rsid w:val="00EC0B75"/>
    <w:rsid w:val="00EF36B7"/>
    <w:rsid w:val="00EF762C"/>
    <w:rsid w:val="00F16FE4"/>
    <w:rsid w:val="00F30D33"/>
    <w:rsid w:val="00F51ADB"/>
    <w:rsid w:val="00F82512"/>
    <w:rsid w:val="00FA38CA"/>
    <w:rsid w:val="00FC51C2"/>
    <w:rsid w:val="00FD378A"/>
    <w:rsid w:val="00FD6F46"/>
    <w:rsid w:val="00FE5341"/>
    <w:rsid w:val="00FE5AE7"/>
    <w:rsid w:val="00FF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8B0B7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Prrafodelista">
    <w:name w:val="List Paragraph"/>
    <w:basedOn w:val="Normal"/>
    <w:uiPriority w:val="34"/>
    <w:qFormat/>
    <w:rsid w:val="002C73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i.gob.p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si.gob.pe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388227-82E7-4EBF-B327-B3F91D1E9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1295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</Company>
  <LinksUpToDate>false</LinksUpToDate>
  <CharactersWithSpaces>8407</CharactersWithSpaces>
  <SharedDoc>false</SharedDoc>
  <HLinks>
    <vt:vector size="12" baseType="variant">
      <vt:variant>
        <vt:i4>7077912</vt:i4>
      </vt:variant>
      <vt:variant>
        <vt:i4>2256</vt:i4>
      </vt:variant>
      <vt:variant>
        <vt:i4>1025</vt:i4>
      </vt:variant>
      <vt:variant>
        <vt:i4>1</vt:i4>
      </vt:variant>
      <vt:variant>
        <vt:lpwstr>Macintosh HD:Users:ministeriodeagricultura:Desktop:2017:lineamientos:encabezado_documentos:head2:OGA3-45.jpg</vt:lpwstr>
      </vt:variant>
      <vt:variant>
        <vt:lpwstr/>
      </vt:variant>
      <vt:variant>
        <vt:i4>6946841</vt:i4>
      </vt:variant>
      <vt:variant>
        <vt:i4>2454</vt:i4>
      </vt:variant>
      <vt:variant>
        <vt:i4>1026</vt:i4>
      </vt:variant>
      <vt:variant>
        <vt:i4>1</vt:i4>
      </vt:variant>
      <vt:variant>
        <vt:lpwstr>Macintosh HD:Users:ministeriodeagricultura:Desktop:2017:lineamientos:encabezado_documentos:head2:OGA3-53.jpg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dc:description/>
  <cp:lastModifiedBy>Carlos Trujillo</cp:lastModifiedBy>
  <cp:revision>64</cp:revision>
  <cp:lastPrinted>2018-11-16T16:57:00Z</cp:lastPrinted>
  <dcterms:created xsi:type="dcterms:W3CDTF">2018-05-11T20:13:00Z</dcterms:created>
  <dcterms:modified xsi:type="dcterms:W3CDTF">2018-11-16T22:45:00Z</dcterms:modified>
</cp:coreProperties>
</file>